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98C0" w14:textId="77777777" w:rsidR="00D555DD" w:rsidRDefault="00D555DD" w:rsidP="00D555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4130"/>
        <w:gridCol w:w="3224"/>
      </w:tblGrid>
      <w:tr w:rsidR="00D555DD" w14:paraId="46E082D6" w14:textId="77777777" w:rsidTr="00D555DD">
        <w:tc>
          <w:tcPr>
            <w:tcW w:w="3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B306F" w14:textId="68608FB9" w:rsidR="00D555DD" w:rsidRPr="002D05E9" w:rsidRDefault="00D555DD" w:rsidP="00073438">
            <w:pPr>
              <w:rPr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5B769687" wp14:editId="451C72BA">
                  <wp:extent cx="1869359" cy="847725"/>
                  <wp:effectExtent l="0" t="0" r="0" b="0"/>
                  <wp:docPr id="1" name="Picture 1" descr="A picture containing font,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font, de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571" cy="8573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427DED83" w14:textId="12E581A7" w:rsidR="00D555DD" w:rsidRDefault="00D555DD" w:rsidP="00073438">
            <w:pPr>
              <w:jc w:val="center"/>
            </w:pPr>
          </w:p>
        </w:tc>
        <w:tc>
          <w:tcPr>
            <w:tcW w:w="35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0D9699" w14:textId="77777777" w:rsidR="00D555DD" w:rsidRPr="0011504A" w:rsidRDefault="00D555DD" w:rsidP="00073438">
            <w:pPr>
              <w:jc w:val="right"/>
              <w:rPr>
                <w:b/>
                <w:bCs/>
              </w:rPr>
            </w:pPr>
            <w:r w:rsidRPr="0011504A">
              <w:rPr>
                <w:b/>
                <w:bCs/>
              </w:rPr>
              <w:t>Kenosha Community Health Center</w:t>
            </w:r>
            <w:r>
              <w:rPr>
                <w:b/>
                <w:bCs/>
              </w:rPr>
              <w:t xml:space="preserve"> (KCHC) </w:t>
            </w:r>
            <w:r w:rsidRPr="0011504A">
              <w:rPr>
                <w:b/>
                <w:bCs/>
              </w:rPr>
              <w:t>&amp; Pillar Health</w:t>
            </w:r>
          </w:p>
          <w:p w14:paraId="48576DE2" w14:textId="77777777" w:rsidR="00D555DD" w:rsidRDefault="00D555DD" w:rsidP="00073438">
            <w:pPr>
              <w:jc w:val="right"/>
            </w:pPr>
            <w:r>
              <w:t>4006 Washington Road</w:t>
            </w:r>
          </w:p>
          <w:p w14:paraId="5D1F4C25" w14:textId="77777777" w:rsidR="00D555DD" w:rsidRDefault="00D555DD" w:rsidP="00073438">
            <w:pPr>
              <w:jc w:val="right"/>
            </w:pPr>
            <w:r>
              <w:t>Kenosha, WI 53144</w:t>
            </w:r>
          </w:p>
          <w:p w14:paraId="14B90781" w14:textId="77777777" w:rsidR="00D555DD" w:rsidRDefault="00D555DD" w:rsidP="00073438">
            <w:pPr>
              <w:jc w:val="right"/>
            </w:pPr>
            <w:r w:rsidRPr="002D05E9">
              <w:t>(262) 656-0044</w:t>
            </w:r>
          </w:p>
          <w:p w14:paraId="19618E19" w14:textId="77777777" w:rsidR="00D555DD" w:rsidRPr="0011504A" w:rsidRDefault="00D555DD" w:rsidP="00073438">
            <w:pPr>
              <w:jc w:val="right"/>
              <w:rPr>
                <w:b/>
                <w:bCs/>
              </w:rPr>
            </w:pPr>
            <w:r w:rsidRPr="0011504A">
              <w:rPr>
                <w:b/>
                <w:bCs/>
              </w:rPr>
              <w:t>www.Kenoshachc.org</w:t>
            </w:r>
          </w:p>
          <w:p w14:paraId="4E950B54" w14:textId="77777777" w:rsidR="00D555DD" w:rsidRDefault="00D555DD" w:rsidP="00073438">
            <w:pPr>
              <w:jc w:val="right"/>
            </w:pPr>
            <w:r w:rsidRPr="0011504A">
              <w:rPr>
                <w:b/>
                <w:bCs/>
              </w:rPr>
              <w:t>www.PillarHealhcare.org</w:t>
            </w:r>
          </w:p>
        </w:tc>
      </w:tr>
      <w:tr w:rsidR="00D555DD" w14:paraId="269790EE" w14:textId="77777777" w:rsidTr="00D555DD">
        <w:tc>
          <w:tcPr>
            <w:tcW w:w="3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8261B" w14:textId="77777777" w:rsidR="00D555DD" w:rsidRDefault="00D555DD" w:rsidP="00073438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09AAB5E6" w14:textId="77777777" w:rsidR="00D555DD" w:rsidRPr="002D05E9" w:rsidRDefault="00D555DD" w:rsidP="00073438">
            <w:pPr>
              <w:rPr>
                <w:sz w:val="10"/>
                <w:szCs w:val="10"/>
              </w:rPr>
            </w:pPr>
          </w:p>
        </w:tc>
        <w:tc>
          <w:tcPr>
            <w:tcW w:w="35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0F518" w14:textId="77777777" w:rsidR="00D555DD" w:rsidRPr="002D05E9" w:rsidRDefault="00D555DD" w:rsidP="00073438">
            <w:pPr>
              <w:rPr>
                <w:sz w:val="10"/>
                <w:szCs w:val="10"/>
              </w:rPr>
            </w:pPr>
          </w:p>
        </w:tc>
      </w:tr>
      <w:tr w:rsidR="00D555DD" w14:paraId="5C6E484B" w14:textId="77777777" w:rsidTr="00073438">
        <w:tc>
          <w:tcPr>
            <w:tcW w:w="3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FD401" w14:textId="77777777" w:rsidR="00D555DD" w:rsidRDefault="00D555DD" w:rsidP="00073438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5194E029" w14:textId="77777777" w:rsidR="00D555DD" w:rsidRDefault="00D555DD" w:rsidP="0007343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D1A708" wp14:editId="23E0A896">
                  <wp:extent cx="2485640" cy="570865"/>
                  <wp:effectExtent l="0" t="0" r="0" b="635"/>
                  <wp:docPr id="2" name="Picture 2" descr="A blue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ue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10" cy="571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86EC4" w14:textId="77777777" w:rsidR="00D555DD" w:rsidRDefault="00D555DD" w:rsidP="00073438"/>
        </w:tc>
      </w:tr>
    </w:tbl>
    <w:p w14:paraId="0DD83F17" w14:textId="77777777" w:rsidR="00D555DD" w:rsidRDefault="00D555DD" w:rsidP="00D555DD"/>
    <w:p w14:paraId="123520D9" w14:textId="77777777" w:rsidR="005053E1" w:rsidRPr="00203D16" w:rsidRDefault="00000000">
      <w:pPr>
        <w:jc w:val="center"/>
        <w:rPr>
          <w:sz w:val="12"/>
          <w:szCs w:val="12"/>
        </w:rPr>
      </w:pPr>
      <w:r w:rsidRPr="00203D16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AVISO DE PRÁCTICAS DE PRIVACIDAD</w:t>
      </w:r>
    </w:p>
    <w:p w14:paraId="1B39EDE4" w14:textId="77777777" w:rsidR="005053E1" w:rsidRPr="00203D16" w:rsidRDefault="00000000">
      <w:pPr>
        <w:jc w:val="center"/>
        <w:rPr>
          <w:b/>
          <w:sz w:val="40"/>
          <w:szCs w:val="40"/>
        </w:rPr>
      </w:pPr>
      <w:r w:rsidRPr="00203D16">
        <w:rPr>
          <w:b/>
          <w:sz w:val="40"/>
          <w:szCs w:val="40"/>
        </w:rPr>
        <w:t xml:space="preserve">Tu </w:t>
      </w:r>
      <w:proofErr w:type="spellStart"/>
      <w:r w:rsidRPr="00203D16">
        <w:rPr>
          <w:b/>
          <w:sz w:val="40"/>
          <w:szCs w:val="40"/>
        </w:rPr>
        <w:t>información</w:t>
      </w:r>
      <w:proofErr w:type="spellEnd"/>
      <w:r w:rsidRPr="00203D16">
        <w:rPr>
          <w:b/>
          <w:sz w:val="40"/>
          <w:szCs w:val="40"/>
        </w:rPr>
        <w:t xml:space="preserve">. Tus derechos. </w:t>
      </w:r>
      <w:proofErr w:type="spellStart"/>
      <w:r w:rsidRPr="00203D16">
        <w:rPr>
          <w:b/>
          <w:sz w:val="40"/>
          <w:szCs w:val="40"/>
        </w:rPr>
        <w:t>Nuestras</w:t>
      </w:r>
      <w:proofErr w:type="spellEnd"/>
      <w:r w:rsidRPr="00203D16">
        <w:rPr>
          <w:b/>
          <w:sz w:val="40"/>
          <w:szCs w:val="40"/>
        </w:rPr>
        <w:t xml:space="preserve"> </w:t>
      </w:r>
      <w:proofErr w:type="spellStart"/>
      <w:r w:rsidRPr="00203D16">
        <w:rPr>
          <w:b/>
          <w:sz w:val="40"/>
          <w:szCs w:val="40"/>
        </w:rPr>
        <w:t>responsabilidades</w:t>
      </w:r>
      <w:proofErr w:type="spellEnd"/>
    </w:p>
    <w:tbl>
      <w:tblPr>
        <w:tblStyle w:val="a2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5"/>
        <w:gridCol w:w="2250"/>
        <w:gridCol w:w="5395"/>
      </w:tblGrid>
      <w:tr w:rsidR="00203D16" w:rsidRPr="00203D16" w14:paraId="6819D669" w14:textId="77777777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67FB21" w14:textId="77777777" w:rsidR="005053E1" w:rsidRPr="00203D16" w:rsidRDefault="00000000">
            <w:pPr>
              <w:rPr>
                <w:sz w:val="28"/>
                <w:szCs w:val="28"/>
              </w:rPr>
            </w:pPr>
            <w:r w:rsidRPr="00203D16">
              <w:rPr>
                <w:sz w:val="28"/>
                <w:szCs w:val="28"/>
              </w:rPr>
              <w:t xml:space="preserve">Este Aviso de </w:t>
            </w:r>
            <w:proofErr w:type="spellStart"/>
            <w:r w:rsidRPr="00203D16">
              <w:rPr>
                <w:sz w:val="28"/>
                <w:szCs w:val="28"/>
              </w:rPr>
              <w:t>prácticas</w:t>
            </w:r>
            <w:proofErr w:type="spellEnd"/>
            <w:r w:rsidRPr="00203D16">
              <w:rPr>
                <w:sz w:val="28"/>
                <w:szCs w:val="28"/>
              </w:rPr>
              <w:t xml:space="preserve"> de </w:t>
            </w:r>
            <w:proofErr w:type="spellStart"/>
            <w:r w:rsidRPr="00203D16">
              <w:rPr>
                <w:sz w:val="28"/>
                <w:szCs w:val="28"/>
              </w:rPr>
              <w:t>privacidad</w:t>
            </w:r>
            <w:proofErr w:type="spellEnd"/>
            <w:r w:rsidRPr="00203D16">
              <w:rPr>
                <w:sz w:val="28"/>
                <w:szCs w:val="28"/>
              </w:rPr>
              <w:t xml:space="preserve"> describe </w:t>
            </w:r>
            <w:proofErr w:type="spellStart"/>
            <w:r w:rsidRPr="00203D16">
              <w:rPr>
                <w:sz w:val="28"/>
                <w:szCs w:val="28"/>
              </w:rPr>
              <w:t>cómo</w:t>
            </w:r>
            <w:proofErr w:type="spellEnd"/>
            <w:r w:rsidRPr="00203D16">
              <w:rPr>
                <w:sz w:val="28"/>
                <w:szCs w:val="28"/>
              </w:rPr>
              <w:t xml:space="preserve"> se </w:t>
            </w:r>
            <w:proofErr w:type="spellStart"/>
            <w:r w:rsidRPr="00203D16">
              <w:rPr>
                <w:sz w:val="28"/>
                <w:szCs w:val="28"/>
              </w:rPr>
              <w:t>puede</w:t>
            </w:r>
            <w:proofErr w:type="spellEnd"/>
            <w:r w:rsidRPr="00203D16">
              <w:rPr>
                <w:sz w:val="28"/>
                <w:szCs w:val="28"/>
              </w:rPr>
              <w:t xml:space="preserve"> usar y </w:t>
            </w:r>
            <w:proofErr w:type="spellStart"/>
            <w:r w:rsidRPr="00203D16">
              <w:rPr>
                <w:sz w:val="28"/>
                <w:szCs w:val="28"/>
              </w:rPr>
              <w:t>divulgar</w:t>
            </w:r>
            <w:proofErr w:type="spellEnd"/>
            <w:r w:rsidRPr="00203D16">
              <w:rPr>
                <w:sz w:val="28"/>
                <w:szCs w:val="28"/>
              </w:rPr>
              <w:t xml:space="preserve"> </w:t>
            </w:r>
            <w:proofErr w:type="spellStart"/>
            <w:r w:rsidRPr="00203D16">
              <w:rPr>
                <w:sz w:val="28"/>
                <w:szCs w:val="28"/>
              </w:rPr>
              <w:t>su</w:t>
            </w:r>
            <w:proofErr w:type="spellEnd"/>
            <w:r w:rsidRPr="00203D16">
              <w:rPr>
                <w:sz w:val="28"/>
                <w:szCs w:val="28"/>
              </w:rPr>
              <w:t xml:space="preserve"> </w:t>
            </w:r>
            <w:proofErr w:type="spellStart"/>
            <w:r w:rsidRPr="00203D16">
              <w:rPr>
                <w:sz w:val="28"/>
                <w:szCs w:val="28"/>
              </w:rPr>
              <w:t>información</w:t>
            </w:r>
            <w:proofErr w:type="spellEnd"/>
            <w:r w:rsidRPr="00203D16">
              <w:rPr>
                <w:sz w:val="28"/>
                <w:szCs w:val="28"/>
              </w:rPr>
              <w:t xml:space="preserve"> </w:t>
            </w:r>
            <w:proofErr w:type="spellStart"/>
            <w:r w:rsidRPr="00203D16">
              <w:rPr>
                <w:sz w:val="28"/>
                <w:szCs w:val="28"/>
              </w:rPr>
              <w:t>médica</w:t>
            </w:r>
            <w:proofErr w:type="spellEnd"/>
            <w:r w:rsidRPr="00203D16">
              <w:rPr>
                <w:sz w:val="28"/>
                <w:szCs w:val="28"/>
              </w:rPr>
              <w:t xml:space="preserve"> y </w:t>
            </w:r>
            <w:proofErr w:type="spellStart"/>
            <w:r w:rsidRPr="00203D16">
              <w:rPr>
                <w:sz w:val="28"/>
                <w:szCs w:val="28"/>
              </w:rPr>
              <w:t>cómo</w:t>
            </w:r>
            <w:proofErr w:type="spellEnd"/>
            <w:r w:rsidRPr="00203D16">
              <w:rPr>
                <w:sz w:val="28"/>
                <w:szCs w:val="28"/>
              </w:rPr>
              <w:t xml:space="preserve"> </w:t>
            </w:r>
            <w:proofErr w:type="spellStart"/>
            <w:r w:rsidRPr="00203D16">
              <w:rPr>
                <w:sz w:val="28"/>
                <w:szCs w:val="28"/>
              </w:rPr>
              <w:t>puede</w:t>
            </w:r>
            <w:proofErr w:type="spellEnd"/>
            <w:r w:rsidRPr="00203D16">
              <w:rPr>
                <w:sz w:val="28"/>
                <w:szCs w:val="28"/>
              </w:rPr>
              <w:t xml:space="preserve"> </w:t>
            </w:r>
            <w:proofErr w:type="spellStart"/>
            <w:r w:rsidRPr="00203D16">
              <w:rPr>
                <w:sz w:val="28"/>
                <w:szCs w:val="28"/>
              </w:rPr>
              <w:t>tener</w:t>
            </w:r>
            <w:proofErr w:type="spellEnd"/>
            <w:r w:rsidRPr="00203D16">
              <w:rPr>
                <w:sz w:val="28"/>
                <w:szCs w:val="28"/>
              </w:rPr>
              <w:t xml:space="preserve"> </w:t>
            </w:r>
            <w:proofErr w:type="spellStart"/>
            <w:r w:rsidRPr="00203D16">
              <w:rPr>
                <w:sz w:val="28"/>
                <w:szCs w:val="28"/>
              </w:rPr>
              <w:t>acceso</w:t>
            </w:r>
            <w:proofErr w:type="spellEnd"/>
            <w:r w:rsidRPr="00203D16">
              <w:rPr>
                <w:sz w:val="28"/>
                <w:szCs w:val="28"/>
              </w:rPr>
              <w:t xml:space="preserve"> </w:t>
            </w:r>
            <w:proofErr w:type="gramStart"/>
            <w:r w:rsidRPr="00203D16">
              <w:rPr>
                <w:sz w:val="28"/>
                <w:szCs w:val="28"/>
              </w:rPr>
              <w:t>a</w:t>
            </w:r>
            <w:proofErr w:type="gramEnd"/>
            <w:r w:rsidRPr="00203D16">
              <w:rPr>
                <w:sz w:val="28"/>
                <w:szCs w:val="28"/>
              </w:rPr>
              <w:t xml:space="preserve"> </w:t>
            </w:r>
            <w:proofErr w:type="spellStart"/>
            <w:r w:rsidRPr="00203D16">
              <w:rPr>
                <w:sz w:val="28"/>
                <w:szCs w:val="28"/>
              </w:rPr>
              <w:t>esta</w:t>
            </w:r>
            <w:proofErr w:type="spellEnd"/>
            <w:r w:rsidRPr="00203D16">
              <w:rPr>
                <w:sz w:val="28"/>
                <w:szCs w:val="28"/>
              </w:rPr>
              <w:t xml:space="preserve"> </w:t>
            </w:r>
            <w:proofErr w:type="spellStart"/>
            <w:r w:rsidRPr="00203D16">
              <w:rPr>
                <w:sz w:val="28"/>
                <w:szCs w:val="28"/>
              </w:rPr>
              <w:t>información</w:t>
            </w:r>
            <w:proofErr w:type="spellEnd"/>
            <w:r w:rsidRPr="00203D16">
              <w:rPr>
                <w:sz w:val="28"/>
                <w:szCs w:val="28"/>
              </w:rPr>
              <w:t xml:space="preserve">. Por favor, </w:t>
            </w:r>
            <w:proofErr w:type="spellStart"/>
            <w:r w:rsidRPr="00203D16">
              <w:rPr>
                <w:sz w:val="28"/>
                <w:szCs w:val="28"/>
              </w:rPr>
              <w:t>revíselo</w:t>
            </w:r>
            <w:proofErr w:type="spellEnd"/>
            <w:r w:rsidRPr="00203D16">
              <w:rPr>
                <w:sz w:val="28"/>
                <w:szCs w:val="28"/>
              </w:rPr>
              <w:t xml:space="preserve"> </w:t>
            </w:r>
            <w:proofErr w:type="spellStart"/>
            <w:r w:rsidRPr="00203D16">
              <w:rPr>
                <w:sz w:val="28"/>
                <w:szCs w:val="28"/>
              </w:rPr>
              <w:t>detenidamente</w:t>
            </w:r>
            <w:proofErr w:type="spellEnd"/>
            <w:r w:rsidRPr="00203D16">
              <w:rPr>
                <w:sz w:val="28"/>
                <w:szCs w:val="28"/>
              </w:rPr>
              <w:t>.</w:t>
            </w:r>
          </w:p>
        </w:tc>
      </w:tr>
      <w:tr w:rsidR="00203D16" w:rsidRPr="00203D16" w14:paraId="14807F33" w14:textId="77777777"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3678A" w14:textId="77777777" w:rsidR="005053E1" w:rsidRPr="00203D16" w:rsidRDefault="005053E1"/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2EE7FA77" w14:textId="77777777" w:rsidR="005053E1" w:rsidRPr="00203D16" w:rsidRDefault="005053E1"/>
        </w:tc>
      </w:tr>
      <w:tr w:rsidR="00203D16" w:rsidRPr="00203D16" w14:paraId="2F91D6BE" w14:textId="77777777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9C8472" w14:textId="77777777" w:rsidR="005053E1" w:rsidRPr="00203D16" w:rsidRDefault="00000000">
            <w:pPr>
              <w:jc w:val="center"/>
              <w:rPr>
                <w:b/>
                <w:sz w:val="36"/>
                <w:szCs w:val="36"/>
              </w:rPr>
            </w:pPr>
            <w:r w:rsidRPr="00203D16">
              <w:rPr>
                <w:b/>
                <w:sz w:val="36"/>
                <w:szCs w:val="36"/>
              </w:rPr>
              <w:t xml:space="preserve">Sus derechos de </w:t>
            </w:r>
            <w:proofErr w:type="spellStart"/>
            <w:r w:rsidRPr="00203D16">
              <w:rPr>
                <w:b/>
                <w:sz w:val="36"/>
                <w:szCs w:val="36"/>
              </w:rPr>
              <w:t>privacidad</w:t>
            </w:r>
            <w:proofErr w:type="spellEnd"/>
            <w:r w:rsidRPr="00203D16">
              <w:rPr>
                <w:b/>
                <w:sz w:val="36"/>
                <w:szCs w:val="36"/>
              </w:rPr>
              <w:t>:</w:t>
            </w:r>
          </w:p>
        </w:tc>
      </w:tr>
      <w:tr w:rsidR="00203D16" w:rsidRPr="00203D16" w14:paraId="46B6E42B" w14:textId="77777777">
        <w:trPr>
          <w:trHeight w:val="669"/>
        </w:trPr>
        <w:tc>
          <w:tcPr>
            <w:tcW w:w="107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E7FBE3" w14:textId="77777777" w:rsidR="005053E1" w:rsidRPr="00203D16" w:rsidRDefault="00000000">
            <w:proofErr w:type="spellStart"/>
            <w:r w:rsidRPr="00203D16">
              <w:rPr>
                <w:b/>
              </w:rPr>
              <w:t>Cuando</w:t>
            </w:r>
            <w:proofErr w:type="spellEnd"/>
            <w:r w:rsidRPr="00203D16">
              <w:rPr>
                <w:b/>
              </w:rPr>
              <w:t xml:space="preserve"> se </w:t>
            </w:r>
            <w:proofErr w:type="spellStart"/>
            <w:r w:rsidRPr="00203D16">
              <w:rPr>
                <w:b/>
              </w:rPr>
              <w:t>trata</w:t>
            </w:r>
            <w:proofErr w:type="spellEnd"/>
            <w:r w:rsidRPr="00203D16">
              <w:rPr>
                <w:b/>
              </w:rPr>
              <w:t xml:space="preserve"> de </w:t>
            </w:r>
            <w:proofErr w:type="spellStart"/>
            <w:r w:rsidRPr="00203D16">
              <w:rPr>
                <w:b/>
              </w:rPr>
              <w:t>su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información</w:t>
            </w:r>
            <w:proofErr w:type="spellEnd"/>
            <w:r w:rsidRPr="00203D16">
              <w:rPr>
                <w:b/>
              </w:rPr>
              <w:t xml:space="preserve"> de </w:t>
            </w:r>
            <w:proofErr w:type="spellStart"/>
            <w:r w:rsidRPr="00203D16">
              <w:rPr>
                <w:b/>
              </w:rPr>
              <w:t>salud</w:t>
            </w:r>
            <w:proofErr w:type="spellEnd"/>
            <w:r w:rsidRPr="00203D16">
              <w:rPr>
                <w:b/>
              </w:rPr>
              <w:t xml:space="preserve">, </w:t>
            </w:r>
            <w:proofErr w:type="spellStart"/>
            <w:r w:rsidRPr="00203D16">
              <w:rPr>
                <w:b/>
              </w:rPr>
              <w:t>usted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tiene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ciertos</w:t>
            </w:r>
            <w:proofErr w:type="spellEnd"/>
            <w:r w:rsidRPr="00203D16">
              <w:rPr>
                <w:b/>
              </w:rPr>
              <w:t xml:space="preserve"> derechos. </w:t>
            </w:r>
            <w:proofErr w:type="spellStart"/>
            <w:r w:rsidRPr="00203D16">
              <w:rPr>
                <w:b/>
              </w:rPr>
              <w:t>Esta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sección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explica</w:t>
            </w:r>
            <w:proofErr w:type="spellEnd"/>
            <w:r w:rsidRPr="00203D16">
              <w:rPr>
                <w:b/>
              </w:rPr>
              <w:t xml:space="preserve"> sus derechos y </w:t>
            </w:r>
            <w:proofErr w:type="spellStart"/>
            <w:r w:rsidRPr="00203D16">
              <w:rPr>
                <w:b/>
              </w:rPr>
              <w:t>algunas</w:t>
            </w:r>
            <w:proofErr w:type="spellEnd"/>
            <w:r w:rsidRPr="00203D16">
              <w:rPr>
                <w:b/>
              </w:rPr>
              <w:t xml:space="preserve"> de </w:t>
            </w:r>
            <w:proofErr w:type="spellStart"/>
            <w:r w:rsidRPr="00203D16">
              <w:rPr>
                <w:b/>
              </w:rPr>
              <w:t>nuestras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responsabilidades</w:t>
            </w:r>
            <w:proofErr w:type="spellEnd"/>
            <w:r w:rsidRPr="00203D16">
              <w:rPr>
                <w:b/>
              </w:rPr>
              <w:t xml:space="preserve"> para </w:t>
            </w:r>
            <w:proofErr w:type="spellStart"/>
            <w:r w:rsidRPr="00203D16">
              <w:rPr>
                <w:b/>
              </w:rPr>
              <w:t>ayudarlo</w:t>
            </w:r>
            <w:proofErr w:type="spellEnd"/>
            <w:r w:rsidRPr="00203D16">
              <w:rPr>
                <w:b/>
              </w:rPr>
              <w:t>.</w:t>
            </w:r>
          </w:p>
        </w:tc>
      </w:tr>
      <w:tr w:rsidR="00203D16" w:rsidRPr="00203D16" w14:paraId="6BF2AFDF" w14:textId="77777777"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5C2201" w14:textId="77777777" w:rsidR="005053E1" w:rsidRPr="00203D16" w:rsidRDefault="00000000">
            <w:pPr>
              <w:rPr>
                <w:b/>
              </w:rPr>
            </w:pPr>
            <w:bookmarkStart w:id="0" w:name="_heading=h.1fob9te" w:colFirst="0" w:colLast="0"/>
            <w:bookmarkEnd w:id="0"/>
            <w:proofErr w:type="spellStart"/>
            <w:r w:rsidRPr="00203D16">
              <w:rPr>
                <w:b/>
              </w:rPr>
              <w:t>Obtener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una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copia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electrónica</w:t>
            </w:r>
            <w:proofErr w:type="spellEnd"/>
            <w:r w:rsidRPr="00203D16">
              <w:rPr>
                <w:b/>
              </w:rPr>
              <w:t xml:space="preserve"> o </w:t>
            </w:r>
            <w:proofErr w:type="spellStart"/>
            <w:r w:rsidRPr="00203D16">
              <w:rPr>
                <w:b/>
              </w:rPr>
              <w:t>en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papel</w:t>
            </w:r>
            <w:proofErr w:type="spellEnd"/>
            <w:r w:rsidRPr="00203D16">
              <w:rPr>
                <w:b/>
              </w:rPr>
              <w:t xml:space="preserve"> de </w:t>
            </w:r>
            <w:proofErr w:type="spellStart"/>
            <w:r w:rsidRPr="00203D16">
              <w:rPr>
                <w:b/>
              </w:rPr>
              <w:t>su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expediente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médico</w:t>
            </w:r>
            <w:proofErr w:type="spellEnd"/>
          </w:p>
        </w:tc>
        <w:tc>
          <w:tcPr>
            <w:tcW w:w="76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917F24" w14:textId="77777777" w:rsidR="005053E1" w:rsidRPr="00203D16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</w:pPr>
            <w:proofErr w:type="spellStart"/>
            <w:r w:rsidRPr="00203D16">
              <w:t>Puede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solicitar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ver</w:t>
            </w:r>
            <w:proofErr w:type="spellEnd"/>
            <w:r w:rsidRPr="00203D16">
              <w:t xml:space="preserve"> u </w:t>
            </w:r>
            <w:proofErr w:type="spellStart"/>
            <w:r w:rsidRPr="00203D16">
              <w:t>obtener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una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copia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electrónica</w:t>
            </w:r>
            <w:proofErr w:type="spellEnd"/>
            <w:r w:rsidRPr="00203D16">
              <w:t xml:space="preserve"> o impresa de </w:t>
            </w:r>
            <w:proofErr w:type="spellStart"/>
            <w:r w:rsidRPr="00203D16">
              <w:t>su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expediente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médico</w:t>
            </w:r>
            <w:proofErr w:type="spellEnd"/>
            <w:r w:rsidRPr="00203D16">
              <w:t xml:space="preserve"> y </w:t>
            </w:r>
            <w:proofErr w:type="spellStart"/>
            <w:r w:rsidRPr="00203D16">
              <w:t>otra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salud</w:t>
            </w:r>
            <w:proofErr w:type="spellEnd"/>
            <w:r w:rsidRPr="00203D16">
              <w:t xml:space="preserve"> que </w:t>
            </w:r>
            <w:proofErr w:type="spellStart"/>
            <w:r w:rsidRPr="00203D16">
              <w:t>tengamos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sobre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usted</w:t>
            </w:r>
            <w:proofErr w:type="spellEnd"/>
            <w:r w:rsidRPr="00203D16">
              <w:t xml:space="preserve">. </w:t>
            </w:r>
            <w:proofErr w:type="spellStart"/>
            <w:r w:rsidRPr="00203D16">
              <w:t>Pregúntenos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cómo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hacer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esto</w:t>
            </w:r>
            <w:proofErr w:type="spellEnd"/>
            <w:r w:rsidRPr="00203D16">
              <w:t>.</w:t>
            </w:r>
          </w:p>
          <w:p w14:paraId="46C76ECE" w14:textId="77777777" w:rsidR="005053E1" w:rsidRPr="00203D16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</w:pPr>
            <w:r w:rsidRPr="00203D16">
              <w:t xml:space="preserve">Le </w:t>
            </w:r>
            <w:proofErr w:type="spellStart"/>
            <w:r w:rsidRPr="00203D16">
              <w:t>proporcionaremos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una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copia</w:t>
            </w:r>
            <w:proofErr w:type="spellEnd"/>
            <w:r w:rsidRPr="00203D16">
              <w:t xml:space="preserve"> o un </w:t>
            </w:r>
            <w:proofErr w:type="spellStart"/>
            <w:r w:rsidRPr="00203D16">
              <w:t>resumen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su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salud</w:t>
            </w:r>
            <w:proofErr w:type="spellEnd"/>
            <w:r w:rsidRPr="00203D16">
              <w:t xml:space="preserve">, </w:t>
            </w:r>
            <w:proofErr w:type="spellStart"/>
            <w:r w:rsidRPr="00203D16">
              <w:t>generalmente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dentro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los</w:t>
            </w:r>
            <w:proofErr w:type="spellEnd"/>
            <w:r w:rsidRPr="00203D16">
              <w:t xml:space="preserve"> 30 días de </w:t>
            </w:r>
            <w:proofErr w:type="spellStart"/>
            <w:r w:rsidRPr="00203D16">
              <w:t>su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solicitud</w:t>
            </w:r>
            <w:proofErr w:type="spellEnd"/>
            <w:r w:rsidRPr="00203D16">
              <w:t xml:space="preserve">. Podemos </w:t>
            </w:r>
            <w:proofErr w:type="spellStart"/>
            <w:r w:rsidRPr="00203D16">
              <w:t>cobrar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una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tarifa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razonable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basada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el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costo</w:t>
            </w:r>
            <w:proofErr w:type="spellEnd"/>
            <w:r w:rsidRPr="00203D16">
              <w:t>.</w:t>
            </w:r>
          </w:p>
        </w:tc>
      </w:tr>
      <w:tr w:rsidR="00203D16" w:rsidRPr="00203D16" w14:paraId="1076CEA0" w14:textId="77777777"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51F273" w14:textId="77777777" w:rsidR="005053E1" w:rsidRPr="00203D16" w:rsidRDefault="00000000">
            <w:pPr>
              <w:rPr>
                <w:b/>
              </w:rPr>
            </w:pPr>
            <w:proofErr w:type="spellStart"/>
            <w:r w:rsidRPr="00203D16">
              <w:rPr>
                <w:b/>
              </w:rPr>
              <w:t>Pídanos</w:t>
            </w:r>
            <w:proofErr w:type="spellEnd"/>
            <w:r w:rsidRPr="00203D16">
              <w:rPr>
                <w:b/>
              </w:rPr>
              <w:t xml:space="preserve"> que </w:t>
            </w:r>
            <w:proofErr w:type="spellStart"/>
            <w:r w:rsidRPr="00203D16">
              <w:rPr>
                <w:b/>
              </w:rPr>
              <w:t>corrijamos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su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historial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médico</w:t>
            </w:r>
            <w:proofErr w:type="spellEnd"/>
          </w:p>
        </w:tc>
        <w:tc>
          <w:tcPr>
            <w:tcW w:w="76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CF0A1B" w14:textId="77777777" w:rsidR="005053E1" w:rsidRPr="00203D1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</w:pPr>
            <w:proofErr w:type="spellStart"/>
            <w:r w:rsidRPr="00203D16">
              <w:t>Puede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solicitarnos</w:t>
            </w:r>
            <w:proofErr w:type="spellEnd"/>
            <w:r w:rsidRPr="00203D16">
              <w:t xml:space="preserve"> que </w:t>
            </w:r>
            <w:proofErr w:type="spellStart"/>
            <w:r w:rsidRPr="00203D16">
              <w:t>corrijamos</w:t>
            </w:r>
            <w:proofErr w:type="spellEnd"/>
            <w:r w:rsidRPr="00203D16">
              <w:t xml:space="preserve"> la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salud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sobre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usted</w:t>
            </w:r>
            <w:proofErr w:type="spellEnd"/>
            <w:r w:rsidRPr="00203D16">
              <w:t xml:space="preserve"> que </w:t>
            </w:r>
            <w:proofErr w:type="spellStart"/>
            <w:r w:rsidRPr="00203D16">
              <w:t>considere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incorrecta</w:t>
            </w:r>
            <w:proofErr w:type="spellEnd"/>
            <w:r w:rsidRPr="00203D16">
              <w:t xml:space="preserve"> o </w:t>
            </w:r>
            <w:proofErr w:type="spellStart"/>
            <w:r w:rsidRPr="00203D16">
              <w:t>incompleta</w:t>
            </w:r>
            <w:proofErr w:type="spellEnd"/>
            <w:r w:rsidRPr="00203D16">
              <w:t xml:space="preserve">. </w:t>
            </w:r>
            <w:proofErr w:type="spellStart"/>
            <w:r w:rsidRPr="00203D16">
              <w:t>Pregúntenos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cómo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hacer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esto</w:t>
            </w:r>
            <w:proofErr w:type="spellEnd"/>
            <w:r w:rsidRPr="00203D16">
              <w:t>.</w:t>
            </w:r>
          </w:p>
          <w:p w14:paraId="53C38FF7" w14:textId="77777777" w:rsidR="005053E1" w:rsidRPr="00203D16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</w:pPr>
            <w:r w:rsidRPr="00203D16">
              <w:t xml:space="preserve">Podemos </w:t>
            </w:r>
            <w:proofErr w:type="spellStart"/>
            <w:r w:rsidRPr="00203D16">
              <w:t>decir</w:t>
            </w:r>
            <w:proofErr w:type="spellEnd"/>
            <w:r w:rsidRPr="00203D16">
              <w:t xml:space="preserve"> "no" a </w:t>
            </w:r>
            <w:proofErr w:type="spellStart"/>
            <w:r w:rsidRPr="00203D16">
              <w:t>su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solicitud</w:t>
            </w:r>
            <w:proofErr w:type="spellEnd"/>
            <w:r w:rsidRPr="00203D16">
              <w:t xml:space="preserve">, </w:t>
            </w:r>
            <w:proofErr w:type="spellStart"/>
            <w:r w:rsidRPr="00203D16">
              <w:t>pero</w:t>
            </w:r>
            <w:proofErr w:type="spellEnd"/>
            <w:r w:rsidRPr="00203D16">
              <w:t xml:space="preserve"> le </w:t>
            </w:r>
            <w:proofErr w:type="spellStart"/>
            <w:r w:rsidRPr="00203D16">
              <w:t>informaremos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el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motivo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por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escrito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dentro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los</w:t>
            </w:r>
            <w:proofErr w:type="spellEnd"/>
            <w:r w:rsidRPr="00203D16">
              <w:t xml:space="preserve"> 60 días.</w:t>
            </w:r>
          </w:p>
        </w:tc>
      </w:tr>
      <w:tr w:rsidR="00203D16" w:rsidRPr="00203D16" w14:paraId="3E29744D" w14:textId="77777777"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18613" w14:textId="77777777" w:rsidR="005053E1" w:rsidRPr="00203D16" w:rsidRDefault="00000000">
            <w:pPr>
              <w:rPr>
                <w:b/>
              </w:rPr>
            </w:pPr>
            <w:proofErr w:type="spellStart"/>
            <w:r w:rsidRPr="00203D16">
              <w:rPr>
                <w:b/>
              </w:rPr>
              <w:t>Solicitar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comunicaciones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confidenciales</w:t>
            </w:r>
            <w:proofErr w:type="spellEnd"/>
          </w:p>
        </w:tc>
        <w:tc>
          <w:tcPr>
            <w:tcW w:w="76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E1585A" w14:textId="77777777" w:rsidR="005053E1" w:rsidRPr="00203D1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</w:pPr>
            <w:proofErr w:type="spellStart"/>
            <w:r w:rsidRPr="00203D16">
              <w:t>Puede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pedirnos</w:t>
            </w:r>
            <w:proofErr w:type="spellEnd"/>
            <w:r w:rsidRPr="00203D16">
              <w:t xml:space="preserve"> que </w:t>
            </w:r>
            <w:proofErr w:type="spellStart"/>
            <w:r w:rsidRPr="00203D16">
              <w:t>nos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comuniquemos</w:t>
            </w:r>
            <w:proofErr w:type="spellEnd"/>
            <w:r w:rsidRPr="00203D16">
              <w:t xml:space="preserve"> con </w:t>
            </w:r>
            <w:proofErr w:type="spellStart"/>
            <w:r w:rsidRPr="00203D16">
              <w:t>usted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una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manera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específica</w:t>
            </w:r>
            <w:proofErr w:type="spellEnd"/>
            <w:r w:rsidRPr="00203D16">
              <w:t xml:space="preserve"> (</w:t>
            </w:r>
            <w:proofErr w:type="spellStart"/>
            <w:r w:rsidRPr="00203D16">
              <w:t>por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ejemplo</w:t>
            </w:r>
            <w:proofErr w:type="spellEnd"/>
            <w:r w:rsidRPr="00203D16">
              <w:t xml:space="preserve">, </w:t>
            </w:r>
            <w:proofErr w:type="spellStart"/>
            <w:r w:rsidRPr="00203D16">
              <w:t>teléfono</w:t>
            </w:r>
            <w:proofErr w:type="spellEnd"/>
            <w:r w:rsidRPr="00203D16">
              <w:t xml:space="preserve"> de casa o de la </w:t>
            </w:r>
            <w:proofErr w:type="spellStart"/>
            <w:r w:rsidRPr="00203D16">
              <w:t>oficina</w:t>
            </w:r>
            <w:proofErr w:type="spellEnd"/>
            <w:r w:rsidRPr="00203D16">
              <w:t xml:space="preserve">) o que le </w:t>
            </w:r>
            <w:proofErr w:type="spellStart"/>
            <w:r w:rsidRPr="00203D16">
              <w:t>enviemos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correo</w:t>
            </w:r>
            <w:proofErr w:type="spellEnd"/>
            <w:r w:rsidRPr="00203D16">
              <w:t xml:space="preserve"> a </w:t>
            </w:r>
            <w:proofErr w:type="spellStart"/>
            <w:r w:rsidRPr="00203D16">
              <w:t>una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dirección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diferente</w:t>
            </w:r>
            <w:proofErr w:type="spellEnd"/>
            <w:r w:rsidRPr="00203D16">
              <w:t>.</w:t>
            </w:r>
          </w:p>
          <w:p w14:paraId="6607392E" w14:textId="77777777" w:rsidR="005053E1" w:rsidRPr="00203D16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</w:pPr>
            <w:proofErr w:type="spellStart"/>
            <w:r w:rsidRPr="00203D16">
              <w:t>Diremos</w:t>
            </w:r>
            <w:proofErr w:type="spellEnd"/>
            <w:r w:rsidRPr="00203D16">
              <w:t xml:space="preserve"> "</w:t>
            </w:r>
            <w:proofErr w:type="spellStart"/>
            <w:r w:rsidRPr="00203D16">
              <w:t>sí</w:t>
            </w:r>
            <w:proofErr w:type="spellEnd"/>
            <w:r w:rsidRPr="00203D16">
              <w:t xml:space="preserve">" a </w:t>
            </w:r>
            <w:proofErr w:type="spellStart"/>
            <w:r w:rsidRPr="00203D16">
              <w:t>todas</w:t>
            </w:r>
            <w:proofErr w:type="spellEnd"/>
            <w:r w:rsidRPr="00203D16">
              <w:t xml:space="preserve"> las solicitudes </w:t>
            </w:r>
            <w:proofErr w:type="spellStart"/>
            <w:r w:rsidRPr="00203D16">
              <w:t>razonables</w:t>
            </w:r>
            <w:proofErr w:type="spellEnd"/>
            <w:r w:rsidRPr="00203D16">
              <w:t>.</w:t>
            </w:r>
          </w:p>
        </w:tc>
      </w:tr>
      <w:tr w:rsidR="00203D16" w:rsidRPr="00203D16" w14:paraId="1ED26290" w14:textId="77777777"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5F789A" w14:textId="77777777" w:rsidR="005053E1" w:rsidRPr="00203D16" w:rsidRDefault="00000000">
            <w:pPr>
              <w:rPr>
                <w:b/>
              </w:rPr>
            </w:pPr>
            <w:proofErr w:type="spellStart"/>
            <w:r w:rsidRPr="00203D16">
              <w:rPr>
                <w:b/>
              </w:rPr>
              <w:t>Pídanos</w:t>
            </w:r>
            <w:proofErr w:type="spellEnd"/>
            <w:r w:rsidRPr="00203D16">
              <w:rPr>
                <w:b/>
              </w:rPr>
              <w:t xml:space="preserve"> que </w:t>
            </w:r>
            <w:proofErr w:type="spellStart"/>
            <w:r w:rsidRPr="00203D16">
              <w:rPr>
                <w:b/>
              </w:rPr>
              <w:t>limitemos</w:t>
            </w:r>
            <w:proofErr w:type="spellEnd"/>
            <w:r w:rsidRPr="00203D16">
              <w:rPr>
                <w:b/>
              </w:rPr>
              <w:t xml:space="preserve"> lo que </w:t>
            </w:r>
            <w:proofErr w:type="spellStart"/>
            <w:r w:rsidRPr="00203D16">
              <w:rPr>
                <w:b/>
              </w:rPr>
              <w:t>usamos</w:t>
            </w:r>
            <w:proofErr w:type="spellEnd"/>
            <w:r w:rsidRPr="00203D16">
              <w:rPr>
                <w:b/>
              </w:rPr>
              <w:t xml:space="preserve"> o </w:t>
            </w:r>
            <w:proofErr w:type="spellStart"/>
            <w:r w:rsidRPr="00203D16">
              <w:rPr>
                <w:b/>
              </w:rPr>
              <w:t>compartimos</w:t>
            </w:r>
            <w:proofErr w:type="spellEnd"/>
          </w:p>
        </w:tc>
        <w:tc>
          <w:tcPr>
            <w:tcW w:w="76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A2827E" w14:textId="77777777" w:rsidR="005053E1" w:rsidRPr="00203D16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</w:pPr>
            <w:proofErr w:type="spellStart"/>
            <w:r w:rsidRPr="00203D16">
              <w:t>Puede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pedirnos</w:t>
            </w:r>
            <w:proofErr w:type="spellEnd"/>
            <w:r w:rsidRPr="00203D16">
              <w:t xml:space="preserve"> que no </w:t>
            </w:r>
            <w:proofErr w:type="spellStart"/>
            <w:r w:rsidRPr="00203D16">
              <w:t>usemos</w:t>
            </w:r>
            <w:proofErr w:type="spellEnd"/>
            <w:r w:rsidRPr="00203D16">
              <w:t xml:space="preserve"> o </w:t>
            </w:r>
            <w:proofErr w:type="spellStart"/>
            <w:r w:rsidRPr="00203D16">
              <w:t>compartamos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cierta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salud</w:t>
            </w:r>
            <w:proofErr w:type="spellEnd"/>
            <w:r w:rsidRPr="00203D16">
              <w:t xml:space="preserve"> para </w:t>
            </w:r>
            <w:proofErr w:type="spellStart"/>
            <w:r w:rsidRPr="00203D16">
              <w:t>tratamientos</w:t>
            </w:r>
            <w:proofErr w:type="spellEnd"/>
            <w:r w:rsidRPr="00203D16">
              <w:t xml:space="preserve">, </w:t>
            </w:r>
            <w:proofErr w:type="spellStart"/>
            <w:r w:rsidRPr="00203D16">
              <w:t>pagos</w:t>
            </w:r>
            <w:proofErr w:type="spellEnd"/>
            <w:r w:rsidRPr="00203D16">
              <w:t xml:space="preserve"> o </w:t>
            </w:r>
            <w:proofErr w:type="spellStart"/>
            <w:r w:rsidRPr="00203D16">
              <w:t>nuestras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operaciones</w:t>
            </w:r>
            <w:proofErr w:type="spellEnd"/>
            <w:r w:rsidRPr="00203D16">
              <w:t>.</w:t>
            </w:r>
          </w:p>
          <w:p w14:paraId="6974C761" w14:textId="77777777" w:rsidR="005053E1" w:rsidRPr="00203D16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</w:pPr>
            <w:r w:rsidRPr="00203D16">
              <w:t xml:space="preserve">No </w:t>
            </w:r>
            <w:proofErr w:type="spellStart"/>
            <w:r w:rsidRPr="00203D16">
              <w:t>estamos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obligados</w:t>
            </w:r>
            <w:proofErr w:type="spellEnd"/>
            <w:r w:rsidRPr="00203D16">
              <w:t xml:space="preserve"> </w:t>
            </w:r>
            <w:proofErr w:type="gramStart"/>
            <w:r w:rsidRPr="00203D16">
              <w:t>a</w:t>
            </w:r>
            <w:proofErr w:type="gramEnd"/>
            <w:r w:rsidRPr="00203D16">
              <w:t xml:space="preserve"> </w:t>
            </w:r>
            <w:proofErr w:type="spellStart"/>
            <w:r w:rsidRPr="00203D16">
              <w:t>aceptar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su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solicitud</w:t>
            </w:r>
            <w:proofErr w:type="spellEnd"/>
            <w:r w:rsidRPr="00203D16">
              <w:t xml:space="preserve">, y </w:t>
            </w:r>
            <w:proofErr w:type="spellStart"/>
            <w:r w:rsidRPr="00203D16">
              <w:t>podemos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decir</w:t>
            </w:r>
            <w:proofErr w:type="spellEnd"/>
            <w:r w:rsidRPr="00203D16">
              <w:t xml:space="preserve"> "no" </w:t>
            </w:r>
            <w:proofErr w:type="spellStart"/>
            <w:r w:rsidRPr="00203D16">
              <w:t>si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afectaría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su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atención</w:t>
            </w:r>
            <w:proofErr w:type="spellEnd"/>
            <w:r w:rsidRPr="00203D16">
              <w:t>.</w:t>
            </w:r>
          </w:p>
          <w:p w14:paraId="4011C980" w14:textId="77777777" w:rsidR="005053E1" w:rsidRPr="00203D16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</w:pPr>
            <w:r w:rsidRPr="00203D16">
              <w:t xml:space="preserve">Si </w:t>
            </w:r>
            <w:proofErr w:type="spellStart"/>
            <w:r w:rsidRPr="00203D16">
              <w:t>paga</w:t>
            </w:r>
            <w:proofErr w:type="spellEnd"/>
            <w:r w:rsidRPr="00203D16">
              <w:t xml:space="preserve"> un </w:t>
            </w:r>
            <w:proofErr w:type="spellStart"/>
            <w:r w:rsidRPr="00203D16">
              <w:t>servicio</w:t>
            </w:r>
            <w:proofErr w:type="spellEnd"/>
            <w:r w:rsidRPr="00203D16">
              <w:t xml:space="preserve"> o </w:t>
            </w:r>
            <w:proofErr w:type="spellStart"/>
            <w:r w:rsidRPr="00203D16">
              <w:t>artículo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atención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médica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su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bolsillo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su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totalidad</w:t>
            </w:r>
            <w:proofErr w:type="spellEnd"/>
            <w:r w:rsidRPr="00203D16">
              <w:t xml:space="preserve">, </w:t>
            </w:r>
            <w:proofErr w:type="spellStart"/>
            <w:r w:rsidRPr="00203D16">
              <w:t>puede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solicitarnos</w:t>
            </w:r>
            <w:proofErr w:type="spellEnd"/>
            <w:r w:rsidRPr="00203D16">
              <w:t xml:space="preserve"> que no </w:t>
            </w:r>
            <w:proofErr w:type="spellStart"/>
            <w:r w:rsidRPr="00203D16">
              <w:t>compartamos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esa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con </w:t>
            </w:r>
            <w:proofErr w:type="spellStart"/>
            <w:r w:rsidRPr="00203D16">
              <w:t>su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aseguradora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médica</w:t>
            </w:r>
            <w:proofErr w:type="spellEnd"/>
            <w:r w:rsidRPr="00203D16">
              <w:t>.</w:t>
            </w:r>
          </w:p>
          <w:p w14:paraId="056C179C" w14:textId="77777777" w:rsidR="005053E1" w:rsidRPr="00203D16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</w:pPr>
            <w:proofErr w:type="spellStart"/>
            <w:r w:rsidRPr="00203D16">
              <w:t>Diremos</w:t>
            </w:r>
            <w:proofErr w:type="spellEnd"/>
            <w:r w:rsidRPr="00203D16">
              <w:t xml:space="preserve"> "</w:t>
            </w:r>
            <w:proofErr w:type="spellStart"/>
            <w:r w:rsidRPr="00203D16">
              <w:t>sí</w:t>
            </w:r>
            <w:proofErr w:type="spellEnd"/>
            <w:r w:rsidRPr="00203D16">
              <w:t xml:space="preserve">" a </w:t>
            </w:r>
            <w:proofErr w:type="spellStart"/>
            <w:r w:rsidRPr="00203D16">
              <w:t>menos</w:t>
            </w:r>
            <w:proofErr w:type="spellEnd"/>
            <w:r w:rsidRPr="00203D16">
              <w:t xml:space="preserve"> que </w:t>
            </w:r>
            <w:proofErr w:type="spellStart"/>
            <w:r w:rsidRPr="00203D16">
              <w:t>una</w:t>
            </w:r>
            <w:proofErr w:type="spellEnd"/>
            <w:r w:rsidRPr="00203D16">
              <w:t xml:space="preserve"> ley </w:t>
            </w:r>
            <w:proofErr w:type="spellStart"/>
            <w:r w:rsidRPr="00203D16">
              <w:t>nos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exija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compartir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esa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información</w:t>
            </w:r>
            <w:proofErr w:type="spellEnd"/>
            <w:r w:rsidRPr="00203D16">
              <w:t>.</w:t>
            </w:r>
          </w:p>
        </w:tc>
      </w:tr>
      <w:tr w:rsidR="00203D16" w:rsidRPr="00203D16" w14:paraId="230C00BB" w14:textId="77777777"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1BEC35" w14:textId="77777777" w:rsidR="005053E1" w:rsidRPr="00203D16" w:rsidRDefault="00000000">
            <w:pPr>
              <w:rPr>
                <w:b/>
              </w:rPr>
            </w:pPr>
            <w:proofErr w:type="spellStart"/>
            <w:r w:rsidRPr="00203D16">
              <w:rPr>
                <w:b/>
              </w:rPr>
              <w:t>Obtener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una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lista</w:t>
            </w:r>
            <w:proofErr w:type="spellEnd"/>
            <w:r w:rsidRPr="00203D16">
              <w:rPr>
                <w:b/>
              </w:rPr>
              <w:t xml:space="preserve"> de </w:t>
            </w:r>
            <w:proofErr w:type="spellStart"/>
            <w:r w:rsidRPr="00203D16">
              <w:rPr>
                <w:b/>
              </w:rPr>
              <w:t>aquellos</w:t>
            </w:r>
            <w:proofErr w:type="spellEnd"/>
            <w:r w:rsidRPr="00203D16">
              <w:rPr>
                <w:b/>
              </w:rPr>
              <w:t xml:space="preserve"> con </w:t>
            </w:r>
            <w:proofErr w:type="spellStart"/>
            <w:r w:rsidRPr="00203D16">
              <w:rPr>
                <w:b/>
              </w:rPr>
              <w:t>quienes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hemos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compartido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información</w:t>
            </w:r>
            <w:proofErr w:type="spellEnd"/>
          </w:p>
        </w:tc>
        <w:tc>
          <w:tcPr>
            <w:tcW w:w="76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416214" w14:textId="77777777" w:rsidR="005053E1" w:rsidRPr="00203D16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</w:pPr>
            <w:proofErr w:type="spellStart"/>
            <w:r w:rsidRPr="00203D16">
              <w:t>Puede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solicitar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una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lista</w:t>
            </w:r>
            <w:proofErr w:type="spellEnd"/>
            <w:r w:rsidRPr="00203D16">
              <w:t xml:space="preserve"> (</w:t>
            </w:r>
            <w:proofErr w:type="spellStart"/>
            <w:r w:rsidRPr="00203D16">
              <w:t>contabilidad</w:t>
            </w:r>
            <w:proofErr w:type="spellEnd"/>
            <w:r w:rsidRPr="00203D16">
              <w:t xml:space="preserve">) de las </w:t>
            </w:r>
            <w:proofErr w:type="spellStart"/>
            <w:r w:rsidRPr="00203D16">
              <w:t>veces</w:t>
            </w:r>
            <w:proofErr w:type="spellEnd"/>
            <w:r w:rsidRPr="00203D16">
              <w:t xml:space="preserve"> que </w:t>
            </w:r>
            <w:proofErr w:type="spellStart"/>
            <w:r w:rsidRPr="00203D16">
              <w:t>compartimos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su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salud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durante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los</w:t>
            </w:r>
            <w:proofErr w:type="spellEnd"/>
            <w:r w:rsidRPr="00203D16">
              <w:t xml:space="preserve"> seis </w:t>
            </w:r>
            <w:proofErr w:type="spellStart"/>
            <w:r w:rsidRPr="00203D16">
              <w:t>años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anteriores</w:t>
            </w:r>
            <w:proofErr w:type="spellEnd"/>
            <w:r w:rsidRPr="00203D16">
              <w:t xml:space="preserve"> a la </w:t>
            </w:r>
            <w:proofErr w:type="spellStart"/>
            <w:r w:rsidRPr="00203D16">
              <w:t>fecha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en</w:t>
            </w:r>
            <w:proofErr w:type="spellEnd"/>
            <w:r w:rsidRPr="00203D16">
              <w:t xml:space="preserve"> que la </w:t>
            </w:r>
            <w:proofErr w:type="spellStart"/>
            <w:r w:rsidRPr="00203D16">
              <w:t>solicita</w:t>
            </w:r>
            <w:proofErr w:type="spellEnd"/>
            <w:r w:rsidRPr="00203D16">
              <w:t xml:space="preserve">, con </w:t>
            </w:r>
            <w:proofErr w:type="spellStart"/>
            <w:r w:rsidRPr="00203D16">
              <w:t>quién</w:t>
            </w:r>
            <w:proofErr w:type="spellEnd"/>
            <w:r w:rsidRPr="00203D16">
              <w:t xml:space="preserve"> la </w:t>
            </w:r>
            <w:proofErr w:type="spellStart"/>
            <w:r w:rsidRPr="00203D16">
              <w:t>compartimos</w:t>
            </w:r>
            <w:proofErr w:type="spellEnd"/>
            <w:r w:rsidRPr="00203D16">
              <w:t xml:space="preserve"> y </w:t>
            </w:r>
            <w:proofErr w:type="spellStart"/>
            <w:r w:rsidRPr="00203D16">
              <w:t>por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qué</w:t>
            </w:r>
            <w:proofErr w:type="spellEnd"/>
            <w:r w:rsidRPr="00203D16">
              <w:t>.</w:t>
            </w:r>
          </w:p>
          <w:p w14:paraId="115C7548" w14:textId="77777777" w:rsidR="005053E1" w:rsidRPr="00203D16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</w:pPr>
            <w:proofErr w:type="spellStart"/>
            <w:r w:rsidRPr="00203D16">
              <w:lastRenderedPageBreak/>
              <w:t>Incluiremos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todas</w:t>
            </w:r>
            <w:proofErr w:type="spellEnd"/>
            <w:r w:rsidRPr="00203D16">
              <w:t xml:space="preserve"> las </w:t>
            </w:r>
            <w:proofErr w:type="spellStart"/>
            <w:r w:rsidRPr="00203D16">
              <w:t>divulgaciones</w:t>
            </w:r>
            <w:proofErr w:type="spellEnd"/>
            <w:r w:rsidRPr="00203D16">
              <w:t xml:space="preserve">, </w:t>
            </w:r>
            <w:proofErr w:type="spellStart"/>
            <w:r w:rsidRPr="00203D16">
              <w:t>excepto</w:t>
            </w:r>
            <w:proofErr w:type="spellEnd"/>
            <w:r w:rsidRPr="00203D16">
              <w:t xml:space="preserve"> las </w:t>
            </w:r>
            <w:proofErr w:type="spellStart"/>
            <w:r w:rsidRPr="00203D16">
              <w:t>relacionadas</w:t>
            </w:r>
            <w:proofErr w:type="spellEnd"/>
            <w:r w:rsidRPr="00203D16">
              <w:t xml:space="preserve"> con </w:t>
            </w:r>
            <w:proofErr w:type="spellStart"/>
            <w:r w:rsidRPr="00203D16">
              <w:t>el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tratamiento</w:t>
            </w:r>
            <w:proofErr w:type="spellEnd"/>
            <w:r w:rsidRPr="00203D16">
              <w:t xml:space="preserve">, </w:t>
            </w:r>
            <w:proofErr w:type="spellStart"/>
            <w:r w:rsidRPr="00203D16">
              <w:t>el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pago</w:t>
            </w:r>
            <w:proofErr w:type="spellEnd"/>
            <w:r w:rsidRPr="00203D16">
              <w:t xml:space="preserve"> y las </w:t>
            </w:r>
            <w:proofErr w:type="spellStart"/>
            <w:r w:rsidRPr="00203D16">
              <w:t>operaciones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atención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médica</w:t>
            </w:r>
            <w:proofErr w:type="spellEnd"/>
            <w:r w:rsidRPr="00203D16">
              <w:t xml:space="preserve">, y </w:t>
            </w:r>
            <w:proofErr w:type="spellStart"/>
            <w:r w:rsidRPr="00203D16">
              <w:t>ciertas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otras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divulgaciones</w:t>
            </w:r>
            <w:proofErr w:type="spellEnd"/>
            <w:r w:rsidRPr="00203D16">
              <w:t xml:space="preserve"> (</w:t>
            </w:r>
            <w:proofErr w:type="spellStart"/>
            <w:r w:rsidRPr="00203D16">
              <w:t>como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cualquiera</w:t>
            </w:r>
            <w:proofErr w:type="spellEnd"/>
            <w:r w:rsidRPr="00203D16">
              <w:t xml:space="preserve"> que </w:t>
            </w:r>
            <w:proofErr w:type="spellStart"/>
            <w:r w:rsidRPr="00203D16">
              <w:t>nos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haya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pedido</w:t>
            </w:r>
            <w:proofErr w:type="spellEnd"/>
            <w:r w:rsidRPr="00203D16">
              <w:t xml:space="preserve"> que </w:t>
            </w:r>
            <w:proofErr w:type="spellStart"/>
            <w:r w:rsidRPr="00203D16">
              <w:t>hagamos</w:t>
            </w:r>
            <w:proofErr w:type="spellEnd"/>
            <w:r w:rsidRPr="00203D16">
              <w:t xml:space="preserve">). </w:t>
            </w:r>
            <w:proofErr w:type="spellStart"/>
            <w:r w:rsidRPr="00203D16">
              <w:t>Proporcionaremos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una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contabilidad</w:t>
            </w:r>
            <w:proofErr w:type="spellEnd"/>
            <w:r w:rsidRPr="00203D16">
              <w:t xml:space="preserve"> al </w:t>
            </w:r>
            <w:proofErr w:type="spellStart"/>
            <w:r w:rsidRPr="00203D16">
              <w:t>año</w:t>
            </w:r>
            <w:proofErr w:type="spellEnd"/>
            <w:r w:rsidRPr="00203D16">
              <w:t xml:space="preserve"> de forma </w:t>
            </w:r>
            <w:proofErr w:type="spellStart"/>
            <w:r w:rsidRPr="00203D16">
              <w:t>gratuita</w:t>
            </w:r>
            <w:proofErr w:type="spellEnd"/>
            <w:r w:rsidRPr="00203D16">
              <w:t xml:space="preserve">, </w:t>
            </w:r>
            <w:proofErr w:type="spellStart"/>
            <w:r w:rsidRPr="00203D16">
              <w:t>pero</w:t>
            </w:r>
            <w:proofErr w:type="spellEnd"/>
            <w:r w:rsidRPr="00203D16">
              <w:t xml:space="preserve"> le </w:t>
            </w:r>
            <w:proofErr w:type="spellStart"/>
            <w:r w:rsidRPr="00203D16">
              <w:t>cobraremos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una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tarifa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razonable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basada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el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costo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si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solicita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otra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dentro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los</w:t>
            </w:r>
            <w:proofErr w:type="spellEnd"/>
            <w:r w:rsidRPr="00203D16">
              <w:t xml:space="preserve"> 12 meses.</w:t>
            </w:r>
          </w:p>
        </w:tc>
      </w:tr>
      <w:tr w:rsidR="00203D16" w:rsidRPr="00203D16" w14:paraId="38368A71" w14:textId="77777777"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84DAE8" w14:textId="77777777" w:rsidR="005053E1" w:rsidRPr="00203D16" w:rsidRDefault="00000000">
            <w:pPr>
              <w:rPr>
                <w:b/>
              </w:rPr>
            </w:pPr>
            <w:proofErr w:type="spellStart"/>
            <w:r w:rsidRPr="00203D16">
              <w:rPr>
                <w:b/>
              </w:rPr>
              <w:lastRenderedPageBreak/>
              <w:t>Obtenga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una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copia</w:t>
            </w:r>
            <w:proofErr w:type="spellEnd"/>
            <w:r w:rsidRPr="00203D16">
              <w:rPr>
                <w:b/>
              </w:rPr>
              <w:t xml:space="preserve"> de </w:t>
            </w:r>
            <w:proofErr w:type="spellStart"/>
            <w:r w:rsidRPr="00203D16">
              <w:rPr>
                <w:b/>
              </w:rPr>
              <w:t>este</w:t>
            </w:r>
            <w:proofErr w:type="spellEnd"/>
            <w:r w:rsidRPr="00203D16">
              <w:rPr>
                <w:b/>
              </w:rPr>
              <w:t xml:space="preserve"> aviso de </w:t>
            </w:r>
            <w:proofErr w:type="spellStart"/>
            <w:r w:rsidRPr="00203D16">
              <w:rPr>
                <w:b/>
              </w:rPr>
              <w:t>privacidad</w:t>
            </w:r>
            <w:proofErr w:type="spellEnd"/>
          </w:p>
        </w:tc>
        <w:tc>
          <w:tcPr>
            <w:tcW w:w="76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EA901" w14:textId="77777777" w:rsidR="005053E1" w:rsidRPr="00203D16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</w:pPr>
            <w:proofErr w:type="spellStart"/>
            <w:r w:rsidRPr="00203D16">
              <w:t>Puede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solicitar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una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copia</w:t>
            </w:r>
            <w:proofErr w:type="spellEnd"/>
            <w:r w:rsidRPr="00203D16">
              <w:t xml:space="preserve"> impresa de </w:t>
            </w:r>
            <w:proofErr w:type="spellStart"/>
            <w:r w:rsidRPr="00203D16">
              <w:t>este</w:t>
            </w:r>
            <w:proofErr w:type="spellEnd"/>
            <w:r w:rsidRPr="00203D16">
              <w:t xml:space="preserve"> aviso </w:t>
            </w:r>
            <w:proofErr w:type="spellStart"/>
            <w:r w:rsidRPr="00203D16">
              <w:t>en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cualquier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momento</w:t>
            </w:r>
            <w:proofErr w:type="spellEnd"/>
            <w:r w:rsidRPr="00203D16">
              <w:t xml:space="preserve">, </w:t>
            </w:r>
            <w:proofErr w:type="spellStart"/>
            <w:r w:rsidRPr="00203D16">
              <w:t>incluso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si</w:t>
            </w:r>
            <w:proofErr w:type="spellEnd"/>
            <w:r w:rsidRPr="00203D16">
              <w:t xml:space="preserve"> ha </w:t>
            </w:r>
            <w:proofErr w:type="spellStart"/>
            <w:r w:rsidRPr="00203D16">
              <w:t>aceptado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recibir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el</w:t>
            </w:r>
            <w:proofErr w:type="spellEnd"/>
            <w:r w:rsidRPr="00203D16">
              <w:t xml:space="preserve"> aviso </w:t>
            </w:r>
            <w:proofErr w:type="spellStart"/>
            <w:r w:rsidRPr="00203D16">
              <w:t>electrónicamente</w:t>
            </w:r>
            <w:proofErr w:type="spellEnd"/>
            <w:r w:rsidRPr="00203D16">
              <w:t>.</w:t>
            </w:r>
          </w:p>
        </w:tc>
      </w:tr>
      <w:tr w:rsidR="00203D16" w:rsidRPr="00203D16" w14:paraId="6636F88A" w14:textId="77777777"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69ED4A" w14:textId="77777777" w:rsidR="005053E1" w:rsidRPr="00203D16" w:rsidRDefault="00000000">
            <w:pPr>
              <w:rPr>
                <w:b/>
              </w:rPr>
            </w:pPr>
            <w:proofErr w:type="spellStart"/>
            <w:r w:rsidRPr="00203D16">
              <w:rPr>
                <w:b/>
              </w:rPr>
              <w:t>Elige</w:t>
            </w:r>
            <w:proofErr w:type="spellEnd"/>
            <w:r w:rsidRPr="00203D16">
              <w:rPr>
                <w:b/>
              </w:rPr>
              <w:t xml:space="preserve"> a </w:t>
            </w:r>
            <w:proofErr w:type="spellStart"/>
            <w:r w:rsidRPr="00203D16">
              <w:rPr>
                <w:b/>
              </w:rPr>
              <w:t>alguien</w:t>
            </w:r>
            <w:proofErr w:type="spellEnd"/>
            <w:r w:rsidRPr="00203D16">
              <w:rPr>
                <w:b/>
              </w:rPr>
              <w:t xml:space="preserve"> que </w:t>
            </w:r>
            <w:proofErr w:type="spellStart"/>
            <w:r w:rsidRPr="00203D16">
              <w:rPr>
                <w:b/>
              </w:rPr>
              <w:t>actúe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por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usted</w:t>
            </w:r>
            <w:proofErr w:type="spellEnd"/>
          </w:p>
        </w:tc>
        <w:tc>
          <w:tcPr>
            <w:tcW w:w="76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C0FA5D" w14:textId="77777777" w:rsidR="005053E1" w:rsidRPr="00203D16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</w:pPr>
            <w:r w:rsidRPr="00203D16">
              <w:t xml:space="preserve">Si le ha </w:t>
            </w:r>
            <w:proofErr w:type="spellStart"/>
            <w:r w:rsidRPr="00203D16">
              <w:t>otorgado</w:t>
            </w:r>
            <w:proofErr w:type="spellEnd"/>
            <w:r w:rsidRPr="00203D16">
              <w:t xml:space="preserve"> </w:t>
            </w:r>
            <w:proofErr w:type="gramStart"/>
            <w:r w:rsidRPr="00203D16">
              <w:t>a</w:t>
            </w:r>
            <w:proofErr w:type="gramEnd"/>
            <w:r w:rsidRPr="00203D16">
              <w:t xml:space="preserve"> </w:t>
            </w:r>
            <w:proofErr w:type="spellStart"/>
            <w:r w:rsidRPr="00203D16">
              <w:t>alguien</w:t>
            </w:r>
            <w:proofErr w:type="spellEnd"/>
            <w:r w:rsidRPr="00203D16">
              <w:t xml:space="preserve"> un </w:t>
            </w:r>
            <w:proofErr w:type="spellStart"/>
            <w:r w:rsidRPr="00203D16">
              <w:t>poder</w:t>
            </w:r>
            <w:proofErr w:type="spellEnd"/>
            <w:r w:rsidRPr="00203D16">
              <w:t xml:space="preserve"> notarial </w:t>
            </w:r>
            <w:proofErr w:type="spellStart"/>
            <w:r w:rsidRPr="00203D16">
              <w:t>médico</w:t>
            </w:r>
            <w:proofErr w:type="spellEnd"/>
            <w:r w:rsidRPr="00203D16">
              <w:t xml:space="preserve"> o </w:t>
            </w:r>
            <w:proofErr w:type="spellStart"/>
            <w:r w:rsidRPr="00203D16">
              <w:t>si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alguien</w:t>
            </w:r>
            <w:proofErr w:type="spellEnd"/>
            <w:r w:rsidRPr="00203D16">
              <w:t xml:space="preserve"> es </w:t>
            </w:r>
            <w:proofErr w:type="spellStart"/>
            <w:r w:rsidRPr="00203D16">
              <w:t>su</w:t>
            </w:r>
            <w:proofErr w:type="spellEnd"/>
            <w:r w:rsidRPr="00203D16">
              <w:t xml:space="preserve"> tutor legal, </w:t>
            </w:r>
            <w:proofErr w:type="spellStart"/>
            <w:r w:rsidRPr="00203D16">
              <w:t>esa</w:t>
            </w:r>
            <w:proofErr w:type="spellEnd"/>
            <w:r w:rsidRPr="00203D16">
              <w:t xml:space="preserve"> persona </w:t>
            </w:r>
            <w:proofErr w:type="spellStart"/>
            <w:r w:rsidRPr="00203D16">
              <w:t>puede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ejercer</w:t>
            </w:r>
            <w:proofErr w:type="spellEnd"/>
            <w:r w:rsidRPr="00203D16">
              <w:t xml:space="preserve"> sus derechos y </w:t>
            </w:r>
            <w:proofErr w:type="spellStart"/>
            <w:r w:rsidRPr="00203D16">
              <w:t>tomar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decisiones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sobre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su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salud</w:t>
            </w:r>
            <w:proofErr w:type="spellEnd"/>
            <w:r w:rsidRPr="00203D16">
              <w:t>.</w:t>
            </w:r>
          </w:p>
          <w:p w14:paraId="2F518A64" w14:textId="77777777" w:rsidR="005053E1" w:rsidRPr="00203D16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</w:pPr>
            <w:r w:rsidRPr="00203D16">
              <w:t xml:space="preserve">Nos </w:t>
            </w:r>
            <w:proofErr w:type="spellStart"/>
            <w:r w:rsidRPr="00203D16">
              <w:t>aseguraremos</w:t>
            </w:r>
            <w:proofErr w:type="spellEnd"/>
            <w:r w:rsidRPr="00203D16">
              <w:t xml:space="preserve"> de que la persona </w:t>
            </w:r>
            <w:proofErr w:type="spellStart"/>
            <w:r w:rsidRPr="00203D16">
              <w:t>tenga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esta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autoridad</w:t>
            </w:r>
            <w:proofErr w:type="spellEnd"/>
            <w:r w:rsidRPr="00203D16">
              <w:t xml:space="preserve"> y </w:t>
            </w:r>
            <w:proofErr w:type="spellStart"/>
            <w:r w:rsidRPr="00203D16">
              <w:t>pueda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actuar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su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nombre</w:t>
            </w:r>
            <w:proofErr w:type="spellEnd"/>
            <w:r w:rsidRPr="00203D16">
              <w:t xml:space="preserve"> antes de </w:t>
            </w:r>
            <w:proofErr w:type="spellStart"/>
            <w:r w:rsidRPr="00203D16">
              <w:t>tomar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cualquier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medida</w:t>
            </w:r>
            <w:proofErr w:type="spellEnd"/>
            <w:r w:rsidRPr="00203D16">
              <w:t>.</w:t>
            </w:r>
          </w:p>
        </w:tc>
      </w:tr>
      <w:tr w:rsidR="00203D16" w:rsidRPr="00203D16" w14:paraId="6A92F54A" w14:textId="77777777"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E9BAA5" w14:textId="77777777" w:rsidR="005053E1" w:rsidRPr="00203D16" w:rsidRDefault="00000000">
            <w:pPr>
              <w:rPr>
                <w:b/>
              </w:rPr>
            </w:pPr>
            <w:proofErr w:type="spellStart"/>
            <w:r w:rsidRPr="00203D16">
              <w:rPr>
                <w:b/>
              </w:rPr>
              <w:t>Presente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una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queja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si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siente</w:t>
            </w:r>
            <w:proofErr w:type="spellEnd"/>
            <w:r w:rsidRPr="00203D16">
              <w:rPr>
                <w:b/>
              </w:rPr>
              <w:t xml:space="preserve"> que se </w:t>
            </w:r>
            <w:proofErr w:type="spellStart"/>
            <w:r w:rsidRPr="00203D16">
              <w:rPr>
                <w:b/>
              </w:rPr>
              <w:t>violan</w:t>
            </w:r>
            <w:proofErr w:type="spellEnd"/>
            <w:r w:rsidRPr="00203D16">
              <w:rPr>
                <w:b/>
              </w:rPr>
              <w:t xml:space="preserve"> sus derechos</w:t>
            </w:r>
          </w:p>
        </w:tc>
        <w:tc>
          <w:tcPr>
            <w:tcW w:w="76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AA3717" w14:textId="77777777" w:rsidR="005053E1" w:rsidRPr="00203D16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</w:pPr>
            <w:proofErr w:type="spellStart"/>
            <w:r w:rsidRPr="00203D16">
              <w:t>Puede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presentar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una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queja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si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cree</w:t>
            </w:r>
            <w:proofErr w:type="spellEnd"/>
            <w:r w:rsidRPr="00203D16">
              <w:t xml:space="preserve"> que </w:t>
            </w:r>
            <w:proofErr w:type="spellStart"/>
            <w:r w:rsidRPr="00203D16">
              <w:t>hemos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violado</w:t>
            </w:r>
            <w:proofErr w:type="spellEnd"/>
            <w:r w:rsidRPr="00203D16">
              <w:t xml:space="preserve"> sus derechos </w:t>
            </w:r>
            <w:proofErr w:type="spellStart"/>
            <w:r w:rsidRPr="00203D16">
              <w:t>comunicándose</w:t>
            </w:r>
            <w:proofErr w:type="spellEnd"/>
            <w:r w:rsidRPr="00203D16">
              <w:t xml:space="preserve"> con </w:t>
            </w:r>
            <w:proofErr w:type="spellStart"/>
            <w:r w:rsidRPr="00203D16">
              <w:t>nosotros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utilizando</w:t>
            </w:r>
            <w:proofErr w:type="spellEnd"/>
            <w:r w:rsidRPr="00203D16">
              <w:t xml:space="preserve"> la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que se </w:t>
            </w:r>
            <w:proofErr w:type="spellStart"/>
            <w:r w:rsidRPr="00203D16">
              <w:t>encuentra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en</w:t>
            </w:r>
            <w:proofErr w:type="spellEnd"/>
            <w:r w:rsidRPr="00203D16">
              <w:t xml:space="preserve"> la </w:t>
            </w:r>
            <w:proofErr w:type="spellStart"/>
            <w:r w:rsidRPr="00203D16">
              <w:t>parte</w:t>
            </w:r>
            <w:proofErr w:type="spellEnd"/>
            <w:r w:rsidRPr="00203D16">
              <w:t xml:space="preserve"> superior de </w:t>
            </w:r>
            <w:proofErr w:type="spellStart"/>
            <w:r w:rsidRPr="00203D16">
              <w:t>este</w:t>
            </w:r>
            <w:proofErr w:type="spellEnd"/>
            <w:r w:rsidRPr="00203D16">
              <w:t xml:space="preserve"> aviso.</w:t>
            </w:r>
          </w:p>
          <w:p w14:paraId="67103D74" w14:textId="77777777" w:rsidR="005053E1" w:rsidRPr="00203D16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</w:pPr>
            <w:proofErr w:type="spellStart"/>
            <w:r w:rsidRPr="00203D16">
              <w:t>Puede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presentar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una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queja</w:t>
            </w:r>
            <w:proofErr w:type="spellEnd"/>
            <w:r w:rsidRPr="00203D16">
              <w:t xml:space="preserve"> ante </w:t>
            </w:r>
            <w:proofErr w:type="spellStart"/>
            <w:r w:rsidRPr="00203D16">
              <w:t>los</w:t>
            </w:r>
            <w:proofErr w:type="spellEnd"/>
            <w:r w:rsidRPr="00203D16">
              <w:t xml:space="preserve"> EE. </w:t>
            </w:r>
            <w:proofErr w:type="spellStart"/>
            <w:r w:rsidRPr="00203D16">
              <w:t>Departamento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Salud</w:t>
            </w:r>
            <w:proofErr w:type="spellEnd"/>
            <w:r w:rsidRPr="00203D16">
              <w:t xml:space="preserve"> y Derechos Humanos</w:t>
            </w:r>
          </w:p>
          <w:p w14:paraId="75126BA5" w14:textId="77777777" w:rsidR="005053E1" w:rsidRPr="00203D16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</w:pPr>
            <w:r w:rsidRPr="00203D16">
              <w:t xml:space="preserve">Services Office for Civil Rights </w:t>
            </w:r>
            <w:proofErr w:type="spellStart"/>
            <w:r w:rsidRPr="00203D16">
              <w:t>enviando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una</w:t>
            </w:r>
            <w:proofErr w:type="spellEnd"/>
            <w:r w:rsidRPr="00203D16">
              <w:t xml:space="preserve"> carta a 200 Independence Avenue, SW Washington, D.C. 20201, </w:t>
            </w:r>
            <w:proofErr w:type="spellStart"/>
            <w:r w:rsidRPr="00203D16">
              <w:t>llamando</w:t>
            </w:r>
            <w:proofErr w:type="spellEnd"/>
            <w:r w:rsidRPr="00203D16">
              <w:t xml:space="preserve"> al 1-877-696-6775, o </w:t>
            </w:r>
            <w:proofErr w:type="spellStart"/>
            <w:r w:rsidRPr="00203D16">
              <w:t>visitando</w:t>
            </w:r>
            <w:proofErr w:type="spellEnd"/>
            <w:r w:rsidRPr="00203D16">
              <w:t xml:space="preserve"> www.hhs.gov/ocr/privacy/hipaa/complaints/</w:t>
            </w:r>
          </w:p>
          <w:p w14:paraId="5EB89758" w14:textId="77777777" w:rsidR="005053E1" w:rsidRPr="00203D16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</w:pPr>
            <w:r w:rsidRPr="00203D16">
              <w:t xml:space="preserve">No </w:t>
            </w:r>
            <w:proofErr w:type="spellStart"/>
            <w:r w:rsidRPr="00203D16">
              <w:t>tomaremos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represalias</w:t>
            </w:r>
            <w:proofErr w:type="spellEnd"/>
            <w:r w:rsidRPr="00203D16">
              <w:t xml:space="preserve"> contra </w:t>
            </w:r>
            <w:proofErr w:type="spellStart"/>
            <w:r w:rsidRPr="00203D16">
              <w:t>usted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por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presentar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una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queja</w:t>
            </w:r>
            <w:proofErr w:type="spellEnd"/>
            <w:r w:rsidRPr="00203D16">
              <w:t>.</w:t>
            </w:r>
          </w:p>
        </w:tc>
      </w:tr>
    </w:tbl>
    <w:p w14:paraId="22D90E6C" w14:textId="77777777" w:rsidR="005053E1" w:rsidRPr="00203D16" w:rsidRDefault="005053E1"/>
    <w:tbl>
      <w:tblPr>
        <w:tblStyle w:val="a3"/>
        <w:tblW w:w="107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5"/>
        <w:gridCol w:w="7645"/>
      </w:tblGrid>
      <w:tr w:rsidR="00203D16" w:rsidRPr="00203D16" w14:paraId="4DFF5840" w14:textId="77777777">
        <w:trPr>
          <w:trHeight w:val="450"/>
        </w:trPr>
        <w:tc>
          <w:tcPr>
            <w:tcW w:w="10790" w:type="dxa"/>
            <w:gridSpan w:val="2"/>
            <w:tcBorders>
              <w:top w:val="nil"/>
              <w:left w:val="nil"/>
              <w:right w:val="nil"/>
            </w:tcBorders>
          </w:tcPr>
          <w:p w14:paraId="7C0B0658" w14:textId="77777777" w:rsidR="005053E1" w:rsidRPr="00203D16" w:rsidRDefault="00000000">
            <w:pPr>
              <w:jc w:val="center"/>
            </w:pPr>
            <w:r w:rsidRPr="00203D16">
              <w:rPr>
                <w:b/>
                <w:sz w:val="36"/>
                <w:szCs w:val="36"/>
              </w:rPr>
              <w:t xml:space="preserve">Sus </w:t>
            </w:r>
            <w:proofErr w:type="spellStart"/>
            <w:r w:rsidRPr="00203D16">
              <w:rPr>
                <w:b/>
                <w:sz w:val="36"/>
                <w:szCs w:val="36"/>
              </w:rPr>
              <w:t>opciones</w:t>
            </w:r>
            <w:proofErr w:type="spellEnd"/>
            <w:r w:rsidRPr="00203D16">
              <w:rPr>
                <w:b/>
                <w:sz w:val="36"/>
                <w:szCs w:val="36"/>
              </w:rPr>
              <w:t>:</w:t>
            </w:r>
          </w:p>
        </w:tc>
      </w:tr>
      <w:tr w:rsidR="00203D16" w:rsidRPr="00203D16" w14:paraId="32F54C0F" w14:textId="77777777">
        <w:trPr>
          <w:trHeight w:val="938"/>
        </w:trPr>
        <w:tc>
          <w:tcPr>
            <w:tcW w:w="10790" w:type="dxa"/>
            <w:gridSpan w:val="2"/>
          </w:tcPr>
          <w:p w14:paraId="57E979DF" w14:textId="77777777" w:rsidR="005053E1" w:rsidRPr="00203D16" w:rsidRDefault="00000000">
            <w:r w:rsidRPr="00203D16">
              <w:rPr>
                <w:b/>
              </w:rPr>
              <w:t xml:space="preserve">Para </w:t>
            </w:r>
            <w:proofErr w:type="spellStart"/>
            <w:r w:rsidRPr="00203D16">
              <w:rPr>
                <w:b/>
              </w:rPr>
              <w:t>cierta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información</w:t>
            </w:r>
            <w:proofErr w:type="spellEnd"/>
            <w:r w:rsidRPr="00203D16">
              <w:rPr>
                <w:b/>
              </w:rPr>
              <w:t xml:space="preserve"> de </w:t>
            </w:r>
            <w:proofErr w:type="spellStart"/>
            <w:r w:rsidRPr="00203D16">
              <w:rPr>
                <w:b/>
              </w:rPr>
              <w:t>salud</w:t>
            </w:r>
            <w:proofErr w:type="spellEnd"/>
            <w:r w:rsidRPr="00203D16">
              <w:rPr>
                <w:b/>
              </w:rPr>
              <w:t xml:space="preserve">, </w:t>
            </w:r>
            <w:proofErr w:type="spellStart"/>
            <w:r w:rsidRPr="00203D16">
              <w:rPr>
                <w:b/>
              </w:rPr>
              <w:t>puede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decirnos</w:t>
            </w:r>
            <w:proofErr w:type="spellEnd"/>
            <w:r w:rsidRPr="00203D16">
              <w:rPr>
                <w:b/>
              </w:rPr>
              <w:t xml:space="preserve"> sus </w:t>
            </w:r>
            <w:proofErr w:type="spellStart"/>
            <w:r w:rsidRPr="00203D16">
              <w:rPr>
                <w:b/>
              </w:rPr>
              <w:t>opciones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sobre</w:t>
            </w:r>
            <w:proofErr w:type="spellEnd"/>
            <w:r w:rsidRPr="00203D16">
              <w:rPr>
                <w:b/>
              </w:rPr>
              <w:t xml:space="preserve"> lo que </w:t>
            </w:r>
            <w:proofErr w:type="spellStart"/>
            <w:r w:rsidRPr="00203D16">
              <w:rPr>
                <w:b/>
              </w:rPr>
              <w:t>compartimos</w:t>
            </w:r>
            <w:proofErr w:type="spellEnd"/>
            <w:r w:rsidRPr="00203D16">
              <w:rPr>
                <w:b/>
              </w:rPr>
              <w:t xml:space="preserve">. Si </w:t>
            </w:r>
            <w:proofErr w:type="spellStart"/>
            <w:r w:rsidRPr="00203D16">
              <w:rPr>
                <w:b/>
              </w:rPr>
              <w:t>tiene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una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preferencia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clara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sobre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cómo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compartimos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su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información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en</w:t>
            </w:r>
            <w:proofErr w:type="spellEnd"/>
            <w:r w:rsidRPr="00203D16">
              <w:rPr>
                <w:b/>
              </w:rPr>
              <w:t xml:space="preserve"> las </w:t>
            </w:r>
            <w:proofErr w:type="spellStart"/>
            <w:r w:rsidRPr="00203D16">
              <w:rPr>
                <w:b/>
              </w:rPr>
              <w:t>situaciones</w:t>
            </w:r>
            <w:proofErr w:type="spellEnd"/>
            <w:r w:rsidRPr="00203D16">
              <w:rPr>
                <w:b/>
              </w:rPr>
              <w:t xml:space="preserve"> que se </w:t>
            </w:r>
            <w:proofErr w:type="spellStart"/>
            <w:r w:rsidRPr="00203D16">
              <w:rPr>
                <w:b/>
              </w:rPr>
              <w:t>describen</w:t>
            </w:r>
            <w:proofErr w:type="spellEnd"/>
            <w:r w:rsidRPr="00203D16">
              <w:rPr>
                <w:b/>
              </w:rPr>
              <w:t xml:space="preserve"> a </w:t>
            </w:r>
            <w:proofErr w:type="spellStart"/>
            <w:r w:rsidRPr="00203D16">
              <w:rPr>
                <w:b/>
              </w:rPr>
              <w:t>continuación</w:t>
            </w:r>
            <w:proofErr w:type="spellEnd"/>
            <w:r w:rsidRPr="00203D16">
              <w:rPr>
                <w:b/>
              </w:rPr>
              <w:t xml:space="preserve">, </w:t>
            </w:r>
            <w:proofErr w:type="spellStart"/>
            <w:r w:rsidRPr="00203D16">
              <w:rPr>
                <w:b/>
              </w:rPr>
              <w:t>hable</w:t>
            </w:r>
            <w:proofErr w:type="spellEnd"/>
            <w:r w:rsidRPr="00203D16">
              <w:rPr>
                <w:b/>
              </w:rPr>
              <w:t xml:space="preserve"> con </w:t>
            </w:r>
            <w:proofErr w:type="spellStart"/>
            <w:r w:rsidRPr="00203D16">
              <w:rPr>
                <w:b/>
              </w:rPr>
              <w:t>nosotros</w:t>
            </w:r>
            <w:proofErr w:type="spellEnd"/>
            <w:r w:rsidRPr="00203D16">
              <w:rPr>
                <w:b/>
              </w:rPr>
              <w:t xml:space="preserve">. </w:t>
            </w:r>
            <w:proofErr w:type="spellStart"/>
            <w:r w:rsidRPr="00203D16">
              <w:rPr>
                <w:b/>
              </w:rPr>
              <w:t>Díganos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qué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quiere</w:t>
            </w:r>
            <w:proofErr w:type="spellEnd"/>
            <w:r w:rsidRPr="00203D16">
              <w:rPr>
                <w:b/>
              </w:rPr>
              <w:t xml:space="preserve"> que </w:t>
            </w:r>
            <w:proofErr w:type="spellStart"/>
            <w:r w:rsidRPr="00203D16">
              <w:rPr>
                <w:b/>
              </w:rPr>
              <w:t>hagamos</w:t>
            </w:r>
            <w:proofErr w:type="spellEnd"/>
            <w:r w:rsidRPr="00203D16">
              <w:rPr>
                <w:b/>
              </w:rPr>
              <w:t xml:space="preserve"> y </w:t>
            </w:r>
            <w:proofErr w:type="spellStart"/>
            <w:r w:rsidRPr="00203D16">
              <w:rPr>
                <w:b/>
              </w:rPr>
              <w:t>seguiremos</w:t>
            </w:r>
            <w:proofErr w:type="spellEnd"/>
            <w:r w:rsidRPr="00203D16">
              <w:rPr>
                <w:b/>
              </w:rPr>
              <w:t xml:space="preserve"> sus </w:t>
            </w:r>
            <w:proofErr w:type="spellStart"/>
            <w:r w:rsidRPr="00203D16">
              <w:rPr>
                <w:b/>
              </w:rPr>
              <w:t>instrucciones</w:t>
            </w:r>
            <w:proofErr w:type="spellEnd"/>
            <w:r w:rsidRPr="00203D16">
              <w:rPr>
                <w:b/>
              </w:rPr>
              <w:t>.</w:t>
            </w:r>
          </w:p>
        </w:tc>
      </w:tr>
      <w:tr w:rsidR="00203D16" w:rsidRPr="00203D16" w14:paraId="3D5C10B2" w14:textId="77777777">
        <w:tc>
          <w:tcPr>
            <w:tcW w:w="3145" w:type="dxa"/>
          </w:tcPr>
          <w:p w14:paraId="0773B272" w14:textId="77777777" w:rsidR="005053E1" w:rsidRPr="00203D16" w:rsidRDefault="00000000">
            <w:pPr>
              <w:rPr>
                <w:b/>
              </w:rPr>
            </w:pPr>
            <w:r w:rsidRPr="00203D16">
              <w:rPr>
                <w:b/>
              </w:rPr>
              <w:t xml:space="preserve">En </w:t>
            </w:r>
            <w:proofErr w:type="spellStart"/>
            <w:r w:rsidRPr="00203D16">
              <w:rPr>
                <w:b/>
              </w:rPr>
              <w:t>estos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casos</w:t>
            </w:r>
            <w:proofErr w:type="spellEnd"/>
            <w:r w:rsidRPr="00203D16">
              <w:rPr>
                <w:b/>
              </w:rPr>
              <w:t xml:space="preserve">, </w:t>
            </w:r>
            <w:proofErr w:type="spellStart"/>
            <w:r w:rsidRPr="00203D16">
              <w:rPr>
                <w:b/>
              </w:rPr>
              <w:t>tiene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el</w:t>
            </w:r>
            <w:proofErr w:type="spellEnd"/>
            <w:r w:rsidRPr="00203D16">
              <w:rPr>
                <w:b/>
              </w:rPr>
              <w:t xml:space="preserve"> derecho y la </w:t>
            </w:r>
            <w:proofErr w:type="spellStart"/>
            <w:r w:rsidRPr="00203D16">
              <w:rPr>
                <w:b/>
              </w:rPr>
              <w:t>opción</w:t>
            </w:r>
            <w:proofErr w:type="spellEnd"/>
            <w:r w:rsidRPr="00203D16">
              <w:rPr>
                <w:b/>
              </w:rPr>
              <w:t xml:space="preserve"> de </w:t>
            </w:r>
            <w:proofErr w:type="spellStart"/>
            <w:r w:rsidRPr="00203D16">
              <w:rPr>
                <w:b/>
              </w:rPr>
              <w:t>decirnos</w:t>
            </w:r>
            <w:proofErr w:type="spellEnd"/>
            <w:r w:rsidRPr="00203D16">
              <w:rPr>
                <w:b/>
              </w:rPr>
              <w:t xml:space="preserve"> que:</w:t>
            </w:r>
          </w:p>
        </w:tc>
        <w:tc>
          <w:tcPr>
            <w:tcW w:w="7645" w:type="dxa"/>
          </w:tcPr>
          <w:p w14:paraId="7C916E77" w14:textId="77777777" w:rsidR="005053E1" w:rsidRPr="00203D16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</w:pPr>
            <w:proofErr w:type="spellStart"/>
            <w:r w:rsidRPr="00203D16">
              <w:t>Comparta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con </w:t>
            </w:r>
            <w:proofErr w:type="spellStart"/>
            <w:r w:rsidRPr="00203D16">
              <w:t>su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familia</w:t>
            </w:r>
            <w:proofErr w:type="spellEnd"/>
            <w:r w:rsidRPr="00203D16">
              <w:t xml:space="preserve">, amigos </w:t>
            </w:r>
            <w:proofErr w:type="spellStart"/>
            <w:r w:rsidRPr="00203D16">
              <w:t>cercanos</w:t>
            </w:r>
            <w:proofErr w:type="spellEnd"/>
            <w:r w:rsidRPr="00203D16">
              <w:t xml:space="preserve"> u </w:t>
            </w:r>
            <w:proofErr w:type="spellStart"/>
            <w:r w:rsidRPr="00203D16">
              <w:t>otras</w:t>
            </w:r>
            <w:proofErr w:type="spellEnd"/>
            <w:r w:rsidRPr="00203D16">
              <w:t xml:space="preserve"> personas </w:t>
            </w:r>
            <w:proofErr w:type="spellStart"/>
            <w:r w:rsidRPr="00203D16">
              <w:t>involucradas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su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atención</w:t>
            </w:r>
            <w:proofErr w:type="spellEnd"/>
            <w:r w:rsidRPr="00203D16">
              <w:t>.</w:t>
            </w:r>
          </w:p>
          <w:p w14:paraId="7247CE21" w14:textId="77777777" w:rsidR="005053E1" w:rsidRPr="00203D16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</w:pPr>
            <w:proofErr w:type="spellStart"/>
            <w:r w:rsidRPr="00203D16">
              <w:t>Compartir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una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situación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socorro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casos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desastre</w:t>
            </w:r>
            <w:proofErr w:type="spellEnd"/>
          </w:p>
          <w:p w14:paraId="47BBAE6A" w14:textId="77777777" w:rsidR="005053E1" w:rsidRPr="00203D16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</w:pPr>
            <w:proofErr w:type="spellStart"/>
            <w:r w:rsidRPr="00203D16">
              <w:t>Incluir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su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en</w:t>
            </w:r>
            <w:proofErr w:type="spellEnd"/>
            <w:r w:rsidRPr="00203D16">
              <w:t xml:space="preserve"> un </w:t>
            </w:r>
            <w:proofErr w:type="spellStart"/>
            <w:r w:rsidRPr="00203D16">
              <w:t>directorio</w:t>
            </w:r>
            <w:proofErr w:type="spellEnd"/>
            <w:r w:rsidRPr="00203D16">
              <w:t xml:space="preserve"> del hospital</w:t>
            </w:r>
          </w:p>
          <w:p w14:paraId="061EFE0A" w14:textId="77777777" w:rsidR="005053E1" w:rsidRPr="00203D16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</w:pPr>
            <w:proofErr w:type="spellStart"/>
            <w:r w:rsidRPr="00203D16">
              <w:t>Contactarlo</w:t>
            </w:r>
            <w:proofErr w:type="spellEnd"/>
            <w:r w:rsidRPr="00203D16">
              <w:t xml:space="preserve"> para </w:t>
            </w:r>
            <w:proofErr w:type="spellStart"/>
            <w:r w:rsidRPr="00203D16">
              <w:t>los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esfuerzos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recaudación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fondos</w:t>
            </w:r>
            <w:proofErr w:type="spellEnd"/>
          </w:p>
          <w:p w14:paraId="6E047DD4" w14:textId="77777777" w:rsidR="005053E1" w:rsidRPr="00203D16" w:rsidRDefault="00000000">
            <w:r w:rsidRPr="00203D16">
              <w:t xml:space="preserve">Si no </w:t>
            </w:r>
            <w:proofErr w:type="spellStart"/>
            <w:r w:rsidRPr="00203D16">
              <w:t>puede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decirnos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su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preferencia</w:t>
            </w:r>
            <w:proofErr w:type="spellEnd"/>
            <w:r w:rsidRPr="00203D16">
              <w:t xml:space="preserve">, </w:t>
            </w:r>
            <w:proofErr w:type="spellStart"/>
            <w:r w:rsidRPr="00203D16">
              <w:t>por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ejemplo</w:t>
            </w:r>
            <w:proofErr w:type="spellEnd"/>
            <w:r w:rsidRPr="00203D16">
              <w:t xml:space="preserve">, </w:t>
            </w:r>
            <w:proofErr w:type="spellStart"/>
            <w:r w:rsidRPr="00203D16">
              <w:t>si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está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inconsciente</w:t>
            </w:r>
            <w:proofErr w:type="spellEnd"/>
            <w:r w:rsidRPr="00203D16">
              <w:t xml:space="preserve">, </w:t>
            </w:r>
            <w:proofErr w:type="spellStart"/>
            <w:r w:rsidRPr="00203D16">
              <w:t>podemos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seguir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adelante</w:t>
            </w:r>
            <w:proofErr w:type="spellEnd"/>
            <w:r w:rsidRPr="00203D16">
              <w:t xml:space="preserve"> y </w:t>
            </w:r>
            <w:proofErr w:type="spellStart"/>
            <w:r w:rsidRPr="00203D16">
              <w:t>compartir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su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si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creemos</w:t>
            </w:r>
            <w:proofErr w:type="spellEnd"/>
            <w:r w:rsidRPr="00203D16">
              <w:t xml:space="preserve"> que es lo </w:t>
            </w:r>
            <w:proofErr w:type="spellStart"/>
            <w:r w:rsidRPr="00203D16">
              <w:t>mejor</w:t>
            </w:r>
            <w:proofErr w:type="spellEnd"/>
            <w:r w:rsidRPr="00203D16">
              <w:t xml:space="preserve"> para </w:t>
            </w:r>
            <w:proofErr w:type="spellStart"/>
            <w:r w:rsidRPr="00203D16">
              <w:t>usted</w:t>
            </w:r>
            <w:proofErr w:type="spellEnd"/>
            <w:r w:rsidRPr="00203D16">
              <w:t xml:space="preserve">. </w:t>
            </w:r>
            <w:proofErr w:type="spellStart"/>
            <w:r w:rsidRPr="00203D16">
              <w:t>También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podemos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compartir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su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cuando</w:t>
            </w:r>
            <w:proofErr w:type="spellEnd"/>
            <w:r w:rsidRPr="00203D16">
              <w:t xml:space="preserve"> sea </w:t>
            </w:r>
            <w:proofErr w:type="spellStart"/>
            <w:r w:rsidRPr="00203D16">
              <w:t>necesario</w:t>
            </w:r>
            <w:proofErr w:type="spellEnd"/>
            <w:r w:rsidRPr="00203D16">
              <w:t xml:space="preserve"> para </w:t>
            </w:r>
            <w:proofErr w:type="spellStart"/>
            <w:r w:rsidRPr="00203D16">
              <w:t>disminuir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una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amenaza</w:t>
            </w:r>
            <w:proofErr w:type="spellEnd"/>
            <w:r w:rsidRPr="00203D16">
              <w:t xml:space="preserve"> grave e </w:t>
            </w:r>
            <w:proofErr w:type="spellStart"/>
            <w:r w:rsidRPr="00203D16">
              <w:t>inminente</w:t>
            </w:r>
            <w:proofErr w:type="spellEnd"/>
            <w:r w:rsidRPr="00203D16">
              <w:t xml:space="preserve"> para la </w:t>
            </w:r>
            <w:proofErr w:type="spellStart"/>
            <w:r w:rsidRPr="00203D16">
              <w:t>salud</w:t>
            </w:r>
            <w:proofErr w:type="spellEnd"/>
            <w:r w:rsidRPr="00203D16">
              <w:t xml:space="preserve"> o la </w:t>
            </w:r>
            <w:proofErr w:type="spellStart"/>
            <w:r w:rsidRPr="00203D16">
              <w:t>seguridad</w:t>
            </w:r>
            <w:proofErr w:type="spellEnd"/>
            <w:r w:rsidRPr="00203D16">
              <w:t>.</w:t>
            </w:r>
          </w:p>
        </w:tc>
      </w:tr>
      <w:tr w:rsidR="00203D16" w:rsidRPr="00203D16" w14:paraId="18F49CF4" w14:textId="77777777">
        <w:tc>
          <w:tcPr>
            <w:tcW w:w="3145" w:type="dxa"/>
          </w:tcPr>
          <w:p w14:paraId="0FF95F0C" w14:textId="77777777" w:rsidR="005053E1" w:rsidRPr="00203D16" w:rsidRDefault="00000000">
            <w:pPr>
              <w:rPr>
                <w:b/>
              </w:rPr>
            </w:pPr>
            <w:r w:rsidRPr="00203D16">
              <w:rPr>
                <w:b/>
              </w:rPr>
              <w:t xml:space="preserve">En </w:t>
            </w:r>
            <w:proofErr w:type="spellStart"/>
            <w:r w:rsidRPr="00203D16">
              <w:rPr>
                <w:b/>
              </w:rPr>
              <w:t>estos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casos</w:t>
            </w:r>
            <w:proofErr w:type="spellEnd"/>
            <w:r w:rsidRPr="00203D16">
              <w:rPr>
                <w:b/>
              </w:rPr>
              <w:t xml:space="preserve">, </w:t>
            </w:r>
            <w:proofErr w:type="spellStart"/>
            <w:r w:rsidRPr="00203D16">
              <w:rPr>
                <w:b/>
              </w:rPr>
              <w:t>nunca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compartimos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su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información</w:t>
            </w:r>
            <w:proofErr w:type="spellEnd"/>
            <w:r w:rsidRPr="00203D16">
              <w:rPr>
                <w:b/>
              </w:rPr>
              <w:t xml:space="preserve"> a </w:t>
            </w:r>
            <w:proofErr w:type="spellStart"/>
            <w:r w:rsidRPr="00203D16">
              <w:rPr>
                <w:b/>
              </w:rPr>
              <w:t>menos</w:t>
            </w:r>
            <w:proofErr w:type="spellEnd"/>
            <w:r w:rsidRPr="00203D16">
              <w:rPr>
                <w:b/>
              </w:rPr>
              <w:t xml:space="preserve"> que </w:t>
            </w:r>
            <w:proofErr w:type="spellStart"/>
            <w:r w:rsidRPr="00203D16">
              <w:rPr>
                <w:b/>
              </w:rPr>
              <w:t>nos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dé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permiso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por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escrito</w:t>
            </w:r>
            <w:proofErr w:type="spellEnd"/>
            <w:r w:rsidRPr="00203D16">
              <w:rPr>
                <w:b/>
              </w:rPr>
              <w:t>:</w:t>
            </w:r>
          </w:p>
        </w:tc>
        <w:tc>
          <w:tcPr>
            <w:tcW w:w="7645" w:type="dxa"/>
          </w:tcPr>
          <w:p w14:paraId="6CC015CA" w14:textId="77777777" w:rsidR="005053E1" w:rsidRPr="00203D16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</w:pPr>
            <w:proofErr w:type="spellStart"/>
            <w:r w:rsidRPr="00203D16">
              <w:t>Propósitos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mercadeo</w:t>
            </w:r>
            <w:proofErr w:type="spellEnd"/>
          </w:p>
          <w:p w14:paraId="2010DCB2" w14:textId="77777777" w:rsidR="005053E1" w:rsidRPr="00203D16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</w:pPr>
            <w:proofErr w:type="spellStart"/>
            <w:r w:rsidRPr="00203D16">
              <w:t>Venta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tu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información</w:t>
            </w:r>
            <w:proofErr w:type="spellEnd"/>
          </w:p>
          <w:p w14:paraId="41EF6B4F" w14:textId="77777777" w:rsidR="005053E1" w:rsidRPr="00203D16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</w:pPr>
            <w:r w:rsidRPr="00203D16">
              <w:t xml:space="preserve">La </w:t>
            </w:r>
            <w:proofErr w:type="spellStart"/>
            <w:r w:rsidRPr="00203D16">
              <w:t>mayoría</w:t>
            </w:r>
            <w:proofErr w:type="spellEnd"/>
            <w:r w:rsidRPr="00203D16">
              <w:t xml:space="preserve"> de las </w:t>
            </w:r>
            <w:proofErr w:type="spellStart"/>
            <w:r w:rsidRPr="00203D16">
              <w:t>notas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psicoterapia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compartidas</w:t>
            </w:r>
            <w:proofErr w:type="spellEnd"/>
          </w:p>
        </w:tc>
      </w:tr>
      <w:tr w:rsidR="00203D16" w:rsidRPr="00203D16" w14:paraId="7831ED96" w14:textId="77777777">
        <w:tc>
          <w:tcPr>
            <w:tcW w:w="3145" w:type="dxa"/>
          </w:tcPr>
          <w:p w14:paraId="7B35FBA7" w14:textId="77777777" w:rsidR="005053E1" w:rsidRPr="00203D16" w:rsidRDefault="00000000">
            <w:pPr>
              <w:rPr>
                <w:b/>
              </w:rPr>
            </w:pPr>
            <w:r w:rsidRPr="00203D16">
              <w:rPr>
                <w:b/>
              </w:rPr>
              <w:t xml:space="preserve">En </w:t>
            </w:r>
            <w:proofErr w:type="spellStart"/>
            <w:r w:rsidRPr="00203D16">
              <w:rPr>
                <w:b/>
              </w:rPr>
              <w:t>el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caso</w:t>
            </w:r>
            <w:proofErr w:type="spellEnd"/>
            <w:r w:rsidRPr="00203D16">
              <w:rPr>
                <w:b/>
              </w:rPr>
              <w:t xml:space="preserve"> de </w:t>
            </w:r>
            <w:proofErr w:type="spellStart"/>
            <w:r w:rsidRPr="00203D16">
              <w:rPr>
                <w:b/>
              </w:rPr>
              <w:t>recaudación</w:t>
            </w:r>
            <w:proofErr w:type="spellEnd"/>
            <w:r w:rsidRPr="00203D16">
              <w:rPr>
                <w:b/>
              </w:rPr>
              <w:t xml:space="preserve"> de </w:t>
            </w:r>
            <w:proofErr w:type="spellStart"/>
            <w:r w:rsidRPr="00203D16">
              <w:rPr>
                <w:b/>
              </w:rPr>
              <w:t>fondos</w:t>
            </w:r>
            <w:proofErr w:type="spellEnd"/>
            <w:r w:rsidRPr="00203D16">
              <w:rPr>
                <w:b/>
              </w:rPr>
              <w:t>:</w:t>
            </w:r>
          </w:p>
        </w:tc>
        <w:tc>
          <w:tcPr>
            <w:tcW w:w="7645" w:type="dxa"/>
          </w:tcPr>
          <w:p w14:paraId="61042CA7" w14:textId="77777777" w:rsidR="005053E1" w:rsidRPr="00203D16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</w:pPr>
            <w:r w:rsidRPr="00203D16">
              <w:t xml:space="preserve">Es </w:t>
            </w:r>
            <w:proofErr w:type="spellStart"/>
            <w:r w:rsidRPr="00203D16">
              <w:t>posible</w:t>
            </w:r>
            <w:proofErr w:type="spellEnd"/>
            <w:r w:rsidRPr="00203D16">
              <w:t xml:space="preserve"> que </w:t>
            </w:r>
            <w:proofErr w:type="spellStart"/>
            <w:r w:rsidRPr="00203D16">
              <w:t>nos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comuniquemos</w:t>
            </w:r>
            <w:proofErr w:type="spellEnd"/>
            <w:r w:rsidRPr="00203D16">
              <w:t xml:space="preserve"> con </w:t>
            </w:r>
            <w:proofErr w:type="spellStart"/>
            <w:r w:rsidRPr="00203D16">
              <w:t>usted</w:t>
            </w:r>
            <w:proofErr w:type="spellEnd"/>
            <w:r w:rsidRPr="00203D16">
              <w:t xml:space="preserve"> para </w:t>
            </w:r>
            <w:proofErr w:type="spellStart"/>
            <w:r w:rsidRPr="00203D16">
              <w:t>los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esfuerzos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recaudación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fondos</w:t>
            </w:r>
            <w:proofErr w:type="spellEnd"/>
            <w:r w:rsidRPr="00203D16">
              <w:t xml:space="preserve">, </w:t>
            </w:r>
            <w:proofErr w:type="spellStart"/>
            <w:r w:rsidRPr="00203D16">
              <w:t>pero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puede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decirnos</w:t>
            </w:r>
            <w:proofErr w:type="spellEnd"/>
            <w:r w:rsidRPr="00203D16">
              <w:t xml:space="preserve"> que no lo </w:t>
            </w:r>
            <w:proofErr w:type="spellStart"/>
            <w:r w:rsidRPr="00203D16">
              <w:t>contactemos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nuevamente</w:t>
            </w:r>
            <w:proofErr w:type="spellEnd"/>
            <w:r w:rsidRPr="00203D16">
              <w:t>.</w:t>
            </w:r>
          </w:p>
        </w:tc>
      </w:tr>
      <w:tr w:rsidR="00203D16" w:rsidRPr="00203D16" w14:paraId="6A8F481C" w14:textId="77777777">
        <w:tc>
          <w:tcPr>
            <w:tcW w:w="3145" w:type="dxa"/>
          </w:tcPr>
          <w:p w14:paraId="2E749B6A" w14:textId="77777777" w:rsidR="005053E1" w:rsidRPr="00203D16" w:rsidRDefault="00000000">
            <w:pPr>
              <w:rPr>
                <w:b/>
              </w:rPr>
            </w:pPr>
            <w:r w:rsidRPr="00203D16">
              <w:rPr>
                <w:b/>
              </w:rPr>
              <w:lastRenderedPageBreak/>
              <w:t xml:space="preserve">Si </w:t>
            </w:r>
            <w:proofErr w:type="spellStart"/>
            <w:r w:rsidRPr="00203D16">
              <w:rPr>
                <w:b/>
              </w:rPr>
              <w:t>está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pagando</w:t>
            </w:r>
            <w:proofErr w:type="spellEnd"/>
            <w:r w:rsidRPr="00203D16">
              <w:rPr>
                <w:b/>
              </w:rPr>
              <w:t xml:space="preserve"> de </w:t>
            </w:r>
            <w:proofErr w:type="spellStart"/>
            <w:r w:rsidRPr="00203D16">
              <w:rPr>
                <w:b/>
              </w:rPr>
              <w:t>su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bolsillo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por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los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servicios</w:t>
            </w:r>
            <w:proofErr w:type="spellEnd"/>
            <w:r w:rsidRPr="00203D16">
              <w:rPr>
                <w:b/>
              </w:rPr>
              <w:t>:</w:t>
            </w:r>
          </w:p>
        </w:tc>
        <w:tc>
          <w:tcPr>
            <w:tcW w:w="7645" w:type="dxa"/>
          </w:tcPr>
          <w:p w14:paraId="4A7AF82A" w14:textId="77777777" w:rsidR="005053E1" w:rsidRPr="00203D16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</w:pPr>
            <w:proofErr w:type="spellStart"/>
            <w:r w:rsidRPr="00203D16">
              <w:t>Puede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solicitar</w:t>
            </w:r>
            <w:proofErr w:type="spellEnd"/>
            <w:r w:rsidRPr="00203D16">
              <w:t xml:space="preserve"> que la </w:t>
            </w:r>
            <w:proofErr w:type="spellStart"/>
            <w:r w:rsidRPr="00203D16">
              <w:t>organización</w:t>
            </w:r>
            <w:proofErr w:type="spellEnd"/>
            <w:r w:rsidRPr="00203D16">
              <w:t xml:space="preserve"> no </w:t>
            </w:r>
            <w:proofErr w:type="spellStart"/>
            <w:r w:rsidRPr="00203D16">
              <w:t>divulgue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su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salud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protegida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relacionada</w:t>
            </w:r>
            <w:proofErr w:type="spellEnd"/>
            <w:r w:rsidRPr="00203D16">
              <w:t xml:space="preserve"> con ese </w:t>
            </w:r>
            <w:proofErr w:type="spellStart"/>
            <w:r w:rsidRPr="00203D16">
              <w:t>servicio</w:t>
            </w:r>
            <w:proofErr w:type="spellEnd"/>
            <w:r w:rsidRPr="00203D16">
              <w:t xml:space="preserve">, </w:t>
            </w:r>
            <w:proofErr w:type="spellStart"/>
            <w:r w:rsidRPr="00203D16">
              <w:t>siempre</w:t>
            </w:r>
            <w:proofErr w:type="spellEnd"/>
            <w:r w:rsidRPr="00203D16">
              <w:t xml:space="preserve"> que la ley no </w:t>
            </w:r>
            <w:proofErr w:type="spellStart"/>
            <w:r w:rsidRPr="00203D16">
              <w:t>exija</w:t>
            </w:r>
            <w:proofErr w:type="spellEnd"/>
            <w:r w:rsidRPr="00203D16">
              <w:t xml:space="preserve"> la </w:t>
            </w:r>
            <w:proofErr w:type="spellStart"/>
            <w:r w:rsidRPr="00203D16">
              <w:t>divulgación</w:t>
            </w:r>
            <w:proofErr w:type="spellEnd"/>
            <w:r w:rsidRPr="00203D16">
              <w:t>.</w:t>
            </w:r>
          </w:p>
        </w:tc>
      </w:tr>
    </w:tbl>
    <w:p w14:paraId="15CE46BF" w14:textId="77777777" w:rsidR="005053E1" w:rsidRPr="00203D16" w:rsidRDefault="005053E1"/>
    <w:tbl>
      <w:tblPr>
        <w:tblStyle w:val="a4"/>
        <w:tblW w:w="107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5"/>
        <w:gridCol w:w="3822"/>
        <w:gridCol w:w="3823"/>
      </w:tblGrid>
      <w:tr w:rsidR="00203D16" w:rsidRPr="00203D16" w14:paraId="3F2202E5" w14:textId="77777777">
        <w:trPr>
          <w:trHeight w:val="432"/>
        </w:trPr>
        <w:tc>
          <w:tcPr>
            <w:tcW w:w="10790" w:type="dxa"/>
            <w:gridSpan w:val="3"/>
            <w:tcBorders>
              <w:top w:val="nil"/>
              <w:left w:val="nil"/>
              <w:right w:val="nil"/>
            </w:tcBorders>
          </w:tcPr>
          <w:p w14:paraId="257CC86F" w14:textId="77777777" w:rsidR="005053E1" w:rsidRPr="00203D16" w:rsidRDefault="00000000">
            <w:pPr>
              <w:jc w:val="center"/>
            </w:pPr>
            <w:proofErr w:type="spellStart"/>
            <w:r w:rsidRPr="00203D16">
              <w:rPr>
                <w:b/>
                <w:sz w:val="36"/>
                <w:szCs w:val="36"/>
              </w:rPr>
              <w:t>Nuestras</w:t>
            </w:r>
            <w:proofErr w:type="spellEnd"/>
            <w:r w:rsidRPr="00203D16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203D16">
              <w:rPr>
                <w:b/>
                <w:sz w:val="36"/>
                <w:szCs w:val="36"/>
              </w:rPr>
              <w:t>Usos</w:t>
            </w:r>
            <w:proofErr w:type="spellEnd"/>
            <w:r w:rsidRPr="00203D16">
              <w:rPr>
                <w:b/>
                <w:sz w:val="36"/>
                <w:szCs w:val="36"/>
              </w:rPr>
              <w:t xml:space="preserve"> y </w:t>
            </w:r>
            <w:proofErr w:type="spellStart"/>
            <w:r w:rsidRPr="00203D16">
              <w:rPr>
                <w:b/>
                <w:sz w:val="36"/>
                <w:szCs w:val="36"/>
              </w:rPr>
              <w:t>Divulgaciones</w:t>
            </w:r>
            <w:proofErr w:type="spellEnd"/>
            <w:r w:rsidRPr="00203D16">
              <w:rPr>
                <w:b/>
                <w:sz w:val="36"/>
                <w:szCs w:val="36"/>
              </w:rPr>
              <w:t>:</w:t>
            </w:r>
          </w:p>
        </w:tc>
      </w:tr>
      <w:tr w:rsidR="00203D16" w:rsidRPr="00203D16" w14:paraId="278C4C66" w14:textId="77777777">
        <w:trPr>
          <w:trHeight w:val="377"/>
        </w:trPr>
        <w:tc>
          <w:tcPr>
            <w:tcW w:w="10790" w:type="dxa"/>
            <w:gridSpan w:val="3"/>
          </w:tcPr>
          <w:p w14:paraId="16D5EA5A" w14:textId="77777777" w:rsidR="005053E1" w:rsidRPr="00203D16" w:rsidRDefault="00000000">
            <w:pPr>
              <w:rPr>
                <w:b/>
              </w:rPr>
            </w:pPr>
            <w:r w:rsidRPr="00203D16">
              <w:rPr>
                <w:b/>
              </w:rPr>
              <w:t>¿</w:t>
            </w:r>
            <w:proofErr w:type="spellStart"/>
            <w:r w:rsidRPr="00203D16">
              <w:rPr>
                <w:b/>
              </w:rPr>
              <w:t>Cómo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usamos</w:t>
            </w:r>
            <w:proofErr w:type="spellEnd"/>
            <w:r w:rsidRPr="00203D16">
              <w:rPr>
                <w:b/>
              </w:rPr>
              <w:t xml:space="preserve"> o </w:t>
            </w:r>
            <w:proofErr w:type="spellStart"/>
            <w:r w:rsidRPr="00203D16">
              <w:rPr>
                <w:b/>
              </w:rPr>
              <w:t>compartimos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normalmente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su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información</w:t>
            </w:r>
            <w:proofErr w:type="spellEnd"/>
            <w:r w:rsidRPr="00203D16">
              <w:rPr>
                <w:b/>
              </w:rPr>
              <w:t xml:space="preserve"> de </w:t>
            </w:r>
            <w:proofErr w:type="spellStart"/>
            <w:r w:rsidRPr="00203D16">
              <w:rPr>
                <w:b/>
              </w:rPr>
              <w:t>salud</w:t>
            </w:r>
            <w:proofErr w:type="spellEnd"/>
            <w:r w:rsidRPr="00203D16">
              <w:rPr>
                <w:b/>
              </w:rPr>
              <w:t>?</w:t>
            </w:r>
          </w:p>
        </w:tc>
      </w:tr>
      <w:tr w:rsidR="00203D16" w:rsidRPr="00203D16" w14:paraId="5D5F6BEB" w14:textId="77777777">
        <w:tc>
          <w:tcPr>
            <w:tcW w:w="3145" w:type="dxa"/>
          </w:tcPr>
          <w:p w14:paraId="4C5BA664" w14:textId="77777777" w:rsidR="005053E1" w:rsidRPr="00203D16" w:rsidRDefault="00000000">
            <w:pPr>
              <w:rPr>
                <w:b/>
              </w:rPr>
            </w:pPr>
            <w:r w:rsidRPr="00203D16">
              <w:rPr>
                <w:b/>
              </w:rPr>
              <w:t xml:space="preserve">En </w:t>
            </w:r>
            <w:proofErr w:type="spellStart"/>
            <w:r w:rsidRPr="00203D16">
              <w:rPr>
                <w:b/>
              </w:rPr>
              <w:t>estos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casos</w:t>
            </w:r>
            <w:proofErr w:type="spellEnd"/>
            <w:r w:rsidRPr="00203D16">
              <w:rPr>
                <w:b/>
              </w:rPr>
              <w:t xml:space="preserve">, </w:t>
            </w:r>
            <w:proofErr w:type="spellStart"/>
            <w:r w:rsidRPr="00203D16">
              <w:rPr>
                <w:b/>
              </w:rPr>
              <w:t>tiene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el</w:t>
            </w:r>
            <w:proofErr w:type="spellEnd"/>
            <w:r w:rsidRPr="00203D16">
              <w:rPr>
                <w:b/>
              </w:rPr>
              <w:t xml:space="preserve"> derecho y la </w:t>
            </w:r>
            <w:proofErr w:type="spellStart"/>
            <w:r w:rsidRPr="00203D16">
              <w:rPr>
                <w:b/>
              </w:rPr>
              <w:t>opción</w:t>
            </w:r>
            <w:proofErr w:type="spellEnd"/>
            <w:r w:rsidRPr="00203D16">
              <w:rPr>
                <w:b/>
              </w:rPr>
              <w:t xml:space="preserve"> de </w:t>
            </w:r>
            <w:proofErr w:type="spellStart"/>
            <w:r w:rsidRPr="00203D16">
              <w:rPr>
                <w:b/>
              </w:rPr>
              <w:t>decirnos</w:t>
            </w:r>
            <w:proofErr w:type="spellEnd"/>
            <w:r w:rsidRPr="00203D16">
              <w:rPr>
                <w:b/>
              </w:rPr>
              <w:t xml:space="preserve"> que:</w:t>
            </w:r>
          </w:p>
        </w:tc>
        <w:tc>
          <w:tcPr>
            <w:tcW w:w="3822" w:type="dxa"/>
          </w:tcPr>
          <w:p w14:paraId="730B3326" w14:textId="77777777" w:rsidR="005053E1" w:rsidRPr="00203D16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</w:pPr>
            <w:r w:rsidRPr="00203D16">
              <w:t xml:space="preserve">Podemos </w:t>
            </w:r>
            <w:proofErr w:type="spellStart"/>
            <w:r w:rsidRPr="00203D16">
              <w:t>utilizar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su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y </w:t>
            </w:r>
            <w:proofErr w:type="spellStart"/>
            <w:r w:rsidRPr="00203D16">
              <w:t>compartirla</w:t>
            </w:r>
            <w:proofErr w:type="spellEnd"/>
            <w:r w:rsidRPr="00203D16">
              <w:t xml:space="preserve"> con </w:t>
            </w:r>
            <w:proofErr w:type="spellStart"/>
            <w:r w:rsidRPr="00203D16">
              <w:t>otros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profesionales</w:t>
            </w:r>
            <w:proofErr w:type="spellEnd"/>
            <w:r w:rsidRPr="00203D16">
              <w:t xml:space="preserve"> que le </w:t>
            </w:r>
            <w:proofErr w:type="spellStart"/>
            <w:r w:rsidRPr="00203D16">
              <w:t>están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tratando</w:t>
            </w:r>
            <w:proofErr w:type="spellEnd"/>
            <w:r w:rsidRPr="00203D16">
              <w:t>.</w:t>
            </w:r>
          </w:p>
        </w:tc>
        <w:tc>
          <w:tcPr>
            <w:tcW w:w="3823" w:type="dxa"/>
          </w:tcPr>
          <w:p w14:paraId="0FB63D6E" w14:textId="77777777" w:rsidR="005053E1" w:rsidRPr="00203D16" w:rsidRDefault="00000000">
            <w:proofErr w:type="spellStart"/>
            <w:r w:rsidRPr="00203D16">
              <w:rPr>
                <w:b/>
              </w:rPr>
              <w:t>Ejemplo</w:t>
            </w:r>
            <w:proofErr w:type="spellEnd"/>
            <w:r w:rsidRPr="00203D16">
              <w:rPr>
                <w:b/>
              </w:rPr>
              <w:t xml:space="preserve">: un </w:t>
            </w:r>
            <w:proofErr w:type="spellStart"/>
            <w:r w:rsidRPr="00203D16">
              <w:rPr>
                <w:b/>
              </w:rPr>
              <w:t>médico</w:t>
            </w:r>
            <w:proofErr w:type="spellEnd"/>
            <w:r w:rsidRPr="00203D16">
              <w:rPr>
                <w:b/>
              </w:rPr>
              <w:t xml:space="preserve"> que lo </w:t>
            </w:r>
            <w:proofErr w:type="spellStart"/>
            <w:r w:rsidRPr="00203D16">
              <w:rPr>
                <w:b/>
              </w:rPr>
              <w:t>trata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por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una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lesión</w:t>
            </w:r>
            <w:proofErr w:type="spellEnd"/>
            <w:r w:rsidRPr="00203D16">
              <w:rPr>
                <w:b/>
              </w:rPr>
              <w:t xml:space="preserve"> le </w:t>
            </w:r>
            <w:proofErr w:type="spellStart"/>
            <w:r w:rsidRPr="00203D16">
              <w:rPr>
                <w:b/>
              </w:rPr>
              <w:t>pregunta</w:t>
            </w:r>
            <w:proofErr w:type="spellEnd"/>
            <w:r w:rsidRPr="00203D16">
              <w:rPr>
                <w:b/>
              </w:rPr>
              <w:t xml:space="preserve"> </w:t>
            </w:r>
            <w:proofErr w:type="gramStart"/>
            <w:r w:rsidRPr="00203D16">
              <w:rPr>
                <w:b/>
              </w:rPr>
              <w:t>a</w:t>
            </w:r>
            <w:proofErr w:type="gram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otro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médico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sobre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su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estado</w:t>
            </w:r>
            <w:proofErr w:type="spellEnd"/>
            <w:r w:rsidRPr="00203D16">
              <w:rPr>
                <w:b/>
              </w:rPr>
              <w:t xml:space="preserve"> de </w:t>
            </w:r>
            <w:proofErr w:type="spellStart"/>
            <w:r w:rsidRPr="00203D16">
              <w:rPr>
                <w:b/>
              </w:rPr>
              <w:t>salud</w:t>
            </w:r>
            <w:proofErr w:type="spellEnd"/>
            <w:r w:rsidRPr="00203D16">
              <w:rPr>
                <w:b/>
              </w:rPr>
              <w:t xml:space="preserve"> general.</w:t>
            </w:r>
          </w:p>
        </w:tc>
      </w:tr>
      <w:tr w:rsidR="00203D16" w:rsidRPr="00203D16" w14:paraId="391B4E13" w14:textId="77777777">
        <w:tc>
          <w:tcPr>
            <w:tcW w:w="3145" w:type="dxa"/>
          </w:tcPr>
          <w:p w14:paraId="30BBF0BC" w14:textId="77777777" w:rsidR="005053E1" w:rsidRPr="00203D16" w:rsidRDefault="00000000">
            <w:pPr>
              <w:rPr>
                <w:b/>
              </w:rPr>
            </w:pPr>
            <w:proofErr w:type="spellStart"/>
            <w:r w:rsidRPr="00203D16">
              <w:rPr>
                <w:b/>
              </w:rPr>
              <w:t>Ejecutar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nuestra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organización</w:t>
            </w:r>
            <w:proofErr w:type="spellEnd"/>
          </w:p>
        </w:tc>
        <w:tc>
          <w:tcPr>
            <w:tcW w:w="3822" w:type="dxa"/>
          </w:tcPr>
          <w:p w14:paraId="350F3862" w14:textId="77777777" w:rsidR="005053E1" w:rsidRPr="00203D16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</w:pPr>
            <w:r w:rsidRPr="00203D16">
              <w:t xml:space="preserve">Podemos usar y </w:t>
            </w:r>
            <w:proofErr w:type="spellStart"/>
            <w:r w:rsidRPr="00203D16">
              <w:t>compartir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su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salud</w:t>
            </w:r>
            <w:proofErr w:type="spellEnd"/>
            <w:r w:rsidRPr="00203D16">
              <w:t xml:space="preserve"> para </w:t>
            </w:r>
            <w:proofErr w:type="spellStart"/>
            <w:r w:rsidRPr="00203D16">
              <w:t>llevar</w:t>
            </w:r>
            <w:proofErr w:type="spellEnd"/>
            <w:r w:rsidRPr="00203D16">
              <w:t xml:space="preserve"> a </w:t>
            </w:r>
            <w:proofErr w:type="spellStart"/>
            <w:r w:rsidRPr="00203D16">
              <w:t>cabo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nuestra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práctica</w:t>
            </w:r>
            <w:proofErr w:type="spellEnd"/>
            <w:r w:rsidRPr="00203D16">
              <w:t xml:space="preserve">, </w:t>
            </w:r>
            <w:proofErr w:type="spellStart"/>
            <w:r w:rsidRPr="00203D16">
              <w:t>mejorar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nuestra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atención</w:t>
            </w:r>
            <w:proofErr w:type="spellEnd"/>
            <w:r w:rsidRPr="00203D16">
              <w:t xml:space="preserve"> y </w:t>
            </w:r>
            <w:proofErr w:type="spellStart"/>
            <w:r w:rsidRPr="00203D16">
              <w:t>comunicarnos</w:t>
            </w:r>
            <w:proofErr w:type="spellEnd"/>
            <w:r w:rsidRPr="00203D16">
              <w:t xml:space="preserve"> con </w:t>
            </w:r>
            <w:proofErr w:type="spellStart"/>
            <w:r w:rsidRPr="00203D16">
              <w:t>usted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cuando</w:t>
            </w:r>
            <w:proofErr w:type="spellEnd"/>
            <w:r w:rsidRPr="00203D16">
              <w:t xml:space="preserve"> sea </w:t>
            </w:r>
            <w:proofErr w:type="spellStart"/>
            <w:r w:rsidRPr="00203D16">
              <w:t>necesario</w:t>
            </w:r>
            <w:proofErr w:type="spellEnd"/>
            <w:r w:rsidRPr="00203D16">
              <w:t>.</w:t>
            </w:r>
          </w:p>
        </w:tc>
        <w:tc>
          <w:tcPr>
            <w:tcW w:w="3823" w:type="dxa"/>
          </w:tcPr>
          <w:p w14:paraId="23F2EA82" w14:textId="77777777" w:rsidR="005053E1" w:rsidRPr="00203D16" w:rsidRDefault="00000000">
            <w:proofErr w:type="spellStart"/>
            <w:r w:rsidRPr="00203D16">
              <w:rPr>
                <w:b/>
              </w:rPr>
              <w:t>Ejemplo</w:t>
            </w:r>
            <w:proofErr w:type="spellEnd"/>
            <w:r w:rsidRPr="00203D16">
              <w:rPr>
                <w:b/>
              </w:rPr>
              <w:t xml:space="preserve">: </w:t>
            </w:r>
            <w:proofErr w:type="spellStart"/>
            <w:r w:rsidRPr="00203D16">
              <w:rPr>
                <w:b/>
              </w:rPr>
              <w:t>Usamos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su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información</w:t>
            </w:r>
            <w:proofErr w:type="spellEnd"/>
            <w:r w:rsidRPr="00203D16">
              <w:rPr>
                <w:b/>
              </w:rPr>
              <w:t xml:space="preserve"> de </w:t>
            </w:r>
            <w:proofErr w:type="spellStart"/>
            <w:r w:rsidRPr="00203D16">
              <w:rPr>
                <w:b/>
              </w:rPr>
              <w:t>salud</w:t>
            </w:r>
            <w:proofErr w:type="spellEnd"/>
            <w:r w:rsidRPr="00203D16">
              <w:rPr>
                <w:b/>
              </w:rPr>
              <w:t xml:space="preserve"> para </w:t>
            </w:r>
            <w:proofErr w:type="spellStart"/>
            <w:r w:rsidRPr="00203D16">
              <w:rPr>
                <w:b/>
              </w:rPr>
              <w:t>administrar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su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tratamiento</w:t>
            </w:r>
            <w:proofErr w:type="spellEnd"/>
            <w:r w:rsidRPr="00203D16">
              <w:rPr>
                <w:b/>
              </w:rPr>
              <w:t xml:space="preserve"> y </w:t>
            </w:r>
            <w:proofErr w:type="spellStart"/>
            <w:r w:rsidRPr="00203D16">
              <w:rPr>
                <w:b/>
              </w:rPr>
              <w:t>servicios</w:t>
            </w:r>
            <w:proofErr w:type="spellEnd"/>
            <w:r w:rsidRPr="00203D16">
              <w:rPr>
                <w:b/>
              </w:rPr>
              <w:t>.</w:t>
            </w:r>
          </w:p>
        </w:tc>
      </w:tr>
      <w:tr w:rsidR="00203D16" w:rsidRPr="00203D16" w14:paraId="26E9464D" w14:textId="77777777">
        <w:tc>
          <w:tcPr>
            <w:tcW w:w="3145" w:type="dxa"/>
          </w:tcPr>
          <w:p w14:paraId="678F085D" w14:textId="77777777" w:rsidR="005053E1" w:rsidRPr="00203D16" w:rsidRDefault="00000000">
            <w:pPr>
              <w:rPr>
                <w:b/>
              </w:rPr>
            </w:pPr>
            <w:r w:rsidRPr="00203D16">
              <w:rPr>
                <w:b/>
              </w:rPr>
              <w:t xml:space="preserve">Factura </w:t>
            </w:r>
            <w:proofErr w:type="spellStart"/>
            <w:r w:rsidRPr="00203D16">
              <w:rPr>
                <w:b/>
              </w:rPr>
              <w:t>tus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servicios</w:t>
            </w:r>
            <w:proofErr w:type="spellEnd"/>
          </w:p>
        </w:tc>
        <w:tc>
          <w:tcPr>
            <w:tcW w:w="3822" w:type="dxa"/>
          </w:tcPr>
          <w:p w14:paraId="7540D357" w14:textId="77777777" w:rsidR="005053E1" w:rsidRPr="00203D16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</w:pPr>
            <w:r w:rsidRPr="00203D16">
              <w:t xml:space="preserve">Podemos usar y </w:t>
            </w:r>
            <w:proofErr w:type="spellStart"/>
            <w:r w:rsidRPr="00203D16">
              <w:t>compartir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su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salud</w:t>
            </w:r>
            <w:proofErr w:type="spellEnd"/>
            <w:r w:rsidRPr="00203D16">
              <w:t xml:space="preserve"> para </w:t>
            </w:r>
            <w:proofErr w:type="spellStart"/>
            <w:r w:rsidRPr="00203D16">
              <w:t>facturar</w:t>
            </w:r>
            <w:proofErr w:type="spellEnd"/>
            <w:r w:rsidRPr="00203D16">
              <w:t xml:space="preserve"> y </w:t>
            </w:r>
            <w:proofErr w:type="spellStart"/>
            <w:r w:rsidRPr="00203D16">
              <w:t>recibir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pagos</w:t>
            </w:r>
            <w:proofErr w:type="spellEnd"/>
            <w:r w:rsidRPr="00203D16">
              <w:t xml:space="preserve"> de planes de </w:t>
            </w:r>
            <w:proofErr w:type="spellStart"/>
            <w:r w:rsidRPr="00203D16">
              <w:t>salud</w:t>
            </w:r>
            <w:proofErr w:type="spellEnd"/>
            <w:r w:rsidRPr="00203D16">
              <w:t xml:space="preserve"> u </w:t>
            </w:r>
            <w:proofErr w:type="spellStart"/>
            <w:r w:rsidRPr="00203D16">
              <w:t>otras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entidades</w:t>
            </w:r>
            <w:proofErr w:type="spellEnd"/>
            <w:r w:rsidRPr="00203D16">
              <w:t>.</w:t>
            </w:r>
          </w:p>
        </w:tc>
        <w:tc>
          <w:tcPr>
            <w:tcW w:w="3823" w:type="dxa"/>
          </w:tcPr>
          <w:p w14:paraId="52F89E99" w14:textId="77777777" w:rsidR="005053E1" w:rsidRPr="00203D16" w:rsidRDefault="00000000">
            <w:proofErr w:type="spellStart"/>
            <w:r w:rsidRPr="00203D16">
              <w:rPr>
                <w:b/>
              </w:rPr>
              <w:t>Ejemplo</w:t>
            </w:r>
            <w:proofErr w:type="spellEnd"/>
            <w:r w:rsidRPr="00203D16">
              <w:rPr>
                <w:b/>
              </w:rPr>
              <w:t xml:space="preserve">: </w:t>
            </w:r>
            <w:proofErr w:type="spellStart"/>
            <w:r w:rsidRPr="00203D16">
              <w:rPr>
                <w:b/>
              </w:rPr>
              <w:t>Damos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información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sobre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usted</w:t>
            </w:r>
            <w:proofErr w:type="spellEnd"/>
            <w:r w:rsidRPr="00203D16">
              <w:rPr>
                <w:b/>
              </w:rPr>
              <w:t xml:space="preserve"> a </w:t>
            </w:r>
            <w:proofErr w:type="spellStart"/>
            <w:r w:rsidRPr="00203D16">
              <w:rPr>
                <w:b/>
              </w:rPr>
              <w:t>su</w:t>
            </w:r>
            <w:proofErr w:type="spellEnd"/>
            <w:r w:rsidRPr="00203D16">
              <w:rPr>
                <w:b/>
              </w:rPr>
              <w:t xml:space="preserve"> plan de </w:t>
            </w:r>
            <w:proofErr w:type="spellStart"/>
            <w:r w:rsidRPr="00203D16">
              <w:rPr>
                <w:b/>
              </w:rPr>
              <w:t>seguro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médico</w:t>
            </w:r>
            <w:proofErr w:type="spellEnd"/>
            <w:r w:rsidRPr="00203D16">
              <w:rPr>
                <w:b/>
              </w:rPr>
              <w:t xml:space="preserve"> para que </w:t>
            </w:r>
            <w:proofErr w:type="spellStart"/>
            <w:r w:rsidRPr="00203D16">
              <w:rPr>
                <w:b/>
              </w:rPr>
              <w:t>pague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por</w:t>
            </w:r>
            <w:proofErr w:type="spellEnd"/>
            <w:r w:rsidRPr="00203D16">
              <w:rPr>
                <w:b/>
              </w:rPr>
              <w:t xml:space="preserve"> sus </w:t>
            </w:r>
            <w:proofErr w:type="spellStart"/>
            <w:r w:rsidRPr="00203D16">
              <w:rPr>
                <w:b/>
              </w:rPr>
              <w:t>servicios</w:t>
            </w:r>
            <w:proofErr w:type="spellEnd"/>
            <w:r w:rsidRPr="00203D16">
              <w:rPr>
                <w:b/>
              </w:rPr>
              <w:t>.</w:t>
            </w:r>
          </w:p>
        </w:tc>
      </w:tr>
      <w:tr w:rsidR="00203D16" w:rsidRPr="00203D16" w14:paraId="35856B13" w14:textId="77777777">
        <w:tc>
          <w:tcPr>
            <w:tcW w:w="3145" w:type="dxa"/>
          </w:tcPr>
          <w:p w14:paraId="5E3AAEF8" w14:textId="77777777" w:rsidR="005053E1" w:rsidRPr="00203D16" w:rsidRDefault="00000000">
            <w:pPr>
              <w:rPr>
                <w:b/>
              </w:rPr>
            </w:pPr>
            <w:r w:rsidRPr="00203D16">
              <w:rPr>
                <w:b/>
              </w:rPr>
              <w:t xml:space="preserve">Nuestra Historia </w:t>
            </w:r>
            <w:proofErr w:type="spellStart"/>
            <w:r w:rsidRPr="00203D16">
              <w:rPr>
                <w:b/>
              </w:rPr>
              <w:t>Clínica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Electrónica</w:t>
            </w:r>
            <w:proofErr w:type="spellEnd"/>
          </w:p>
        </w:tc>
        <w:tc>
          <w:tcPr>
            <w:tcW w:w="3822" w:type="dxa"/>
          </w:tcPr>
          <w:p w14:paraId="0C574660" w14:textId="77777777" w:rsidR="005053E1" w:rsidRPr="00203D16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</w:pPr>
            <w:r w:rsidRPr="00203D16">
              <w:t xml:space="preserve">Kenosha Community Health Center es </w:t>
            </w:r>
            <w:proofErr w:type="spellStart"/>
            <w:r w:rsidRPr="00203D16">
              <w:t>parte</w:t>
            </w:r>
            <w:proofErr w:type="spellEnd"/>
            <w:r w:rsidRPr="00203D16">
              <w:t xml:space="preserve"> de un </w:t>
            </w:r>
            <w:proofErr w:type="spellStart"/>
            <w:r w:rsidRPr="00203D16">
              <w:t>acuerdo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atención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médica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organizado</w:t>
            </w:r>
            <w:proofErr w:type="spellEnd"/>
            <w:r w:rsidRPr="00203D16">
              <w:t xml:space="preserve"> que </w:t>
            </w:r>
            <w:proofErr w:type="spellStart"/>
            <w:r w:rsidRPr="00203D16">
              <w:t>incluye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participantes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en</w:t>
            </w:r>
            <w:proofErr w:type="spellEnd"/>
            <w:r w:rsidRPr="00203D16">
              <w:t xml:space="preserve"> OCHIN. Una </w:t>
            </w:r>
            <w:proofErr w:type="spellStart"/>
            <w:r w:rsidRPr="00203D16">
              <w:t>lista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actualizada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los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participantes</w:t>
            </w:r>
            <w:proofErr w:type="spellEnd"/>
            <w:r w:rsidRPr="00203D16">
              <w:t xml:space="preserve"> de OCHIN </w:t>
            </w:r>
            <w:proofErr w:type="spellStart"/>
            <w:r w:rsidRPr="00203D16">
              <w:t>está</w:t>
            </w:r>
            <w:proofErr w:type="spellEnd"/>
            <w:r w:rsidRPr="00203D16">
              <w:t xml:space="preserve"> disponible </w:t>
            </w:r>
            <w:proofErr w:type="spellStart"/>
            <w:r w:rsidRPr="00203D16">
              <w:t>en</w:t>
            </w:r>
            <w:proofErr w:type="spellEnd"/>
            <w:r w:rsidRPr="00203D16">
              <w:t xml:space="preserve"> www.ochin.org </w:t>
            </w:r>
            <w:proofErr w:type="spellStart"/>
            <w:r w:rsidRPr="00203D16">
              <w:t>como</w:t>
            </w:r>
            <w:proofErr w:type="spellEnd"/>
            <w:r w:rsidRPr="00203D16">
              <w:t xml:space="preserve"> socio </w:t>
            </w:r>
            <w:proofErr w:type="spellStart"/>
            <w:r w:rsidRPr="00203D16">
              <w:t>comercial</w:t>
            </w:r>
            <w:proofErr w:type="spellEnd"/>
            <w:r w:rsidRPr="00203D16">
              <w:t xml:space="preserve"> de Kenosha Community Health Center OCHIN </w:t>
            </w:r>
            <w:proofErr w:type="spellStart"/>
            <w:r w:rsidRPr="00203D16">
              <w:t>proporciona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tecnología</w:t>
            </w:r>
            <w:proofErr w:type="spellEnd"/>
            <w:r w:rsidRPr="00203D16">
              <w:t xml:space="preserve"> de la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y </w:t>
            </w:r>
            <w:proofErr w:type="spellStart"/>
            <w:r w:rsidRPr="00203D16">
              <w:t>servicios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relacionados</w:t>
            </w:r>
            <w:proofErr w:type="spellEnd"/>
            <w:r w:rsidRPr="00203D16">
              <w:t xml:space="preserve"> Kenosha Community Health Center y </w:t>
            </w:r>
            <w:proofErr w:type="spellStart"/>
            <w:r w:rsidRPr="00203D16">
              <w:t>otros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participantes</w:t>
            </w:r>
            <w:proofErr w:type="spellEnd"/>
            <w:r w:rsidRPr="00203D16">
              <w:t xml:space="preserve"> de OCHIN. OCHIN </w:t>
            </w:r>
            <w:proofErr w:type="spellStart"/>
            <w:r w:rsidRPr="00203D16">
              <w:t>también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participa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actividades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evaluación</w:t>
            </w:r>
            <w:proofErr w:type="spellEnd"/>
            <w:r w:rsidRPr="00203D16">
              <w:t xml:space="preserve"> y </w:t>
            </w:r>
            <w:proofErr w:type="spellStart"/>
            <w:r w:rsidRPr="00203D16">
              <w:t>mejora</w:t>
            </w:r>
            <w:proofErr w:type="spellEnd"/>
            <w:r w:rsidRPr="00203D16">
              <w:t xml:space="preserve"> de la </w:t>
            </w:r>
            <w:proofErr w:type="spellStart"/>
            <w:r w:rsidRPr="00203D16">
              <w:t>calidad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nombre</w:t>
            </w:r>
            <w:proofErr w:type="spellEnd"/>
            <w:r w:rsidRPr="00203D16">
              <w:t xml:space="preserve"> de sus </w:t>
            </w:r>
            <w:proofErr w:type="spellStart"/>
            <w:r w:rsidRPr="00203D16">
              <w:t>participantes</w:t>
            </w:r>
            <w:proofErr w:type="spellEnd"/>
            <w:r w:rsidRPr="00203D16">
              <w:t>.</w:t>
            </w:r>
          </w:p>
          <w:p w14:paraId="0B338208" w14:textId="77777777" w:rsidR="005053E1" w:rsidRPr="00203D16" w:rsidRDefault="005053E1"/>
          <w:p w14:paraId="52102660" w14:textId="77777777" w:rsidR="005053E1" w:rsidRPr="00203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</w:pPr>
            <w:r w:rsidRPr="00203D16">
              <w:t xml:space="preserve">La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salud</w:t>
            </w:r>
            <w:proofErr w:type="spellEnd"/>
            <w:r w:rsidRPr="00203D16">
              <w:t xml:space="preserve"> personal </w:t>
            </w:r>
            <w:proofErr w:type="spellStart"/>
            <w:r w:rsidRPr="00203D16">
              <w:t>puede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incluir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médica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pasada</w:t>
            </w:r>
            <w:proofErr w:type="spellEnd"/>
            <w:r w:rsidRPr="00203D16">
              <w:t xml:space="preserve">, </w:t>
            </w:r>
            <w:proofErr w:type="spellStart"/>
            <w:r w:rsidRPr="00203D16">
              <w:t>presente</w:t>
            </w:r>
            <w:proofErr w:type="spellEnd"/>
            <w:r w:rsidRPr="00203D16">
              <w:t xml:space="preserve"> y </w:t>
            </w:r>
            <w:proofErr w:type="spellStart"/>
            <w:r w:rsidRPr="00203D16">
              <w:t>futura</w:t>
            </w:r>
            <w:proofErr w:type="spellEnd"/>
            <w:r w:rsidRPr="00203D16">
              <w:t xml:space="preserve">, </w:t>
            </w:r>
            <w:proofErr w:type="spellStart"/>
            <w:r w:rsidRPr="00203D16">
              <w:t>así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como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descrita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en</w:t>
            </w:r>
            <w:proofErr w:type="spellEnd"/>
            <w:r w:rsidRPr="00203D16">
              <w:t xml:space="preserve"> las </w:t>
            </w:r>
            <w:proofErr w:type="spellStart"/>
            <w:r w:rsidRPr="00203D16">
              <w:t>Reglas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Privacidad</w:t>
            </w:r>
            <w:proofErr w:type="spellEnd"/>
            <w:r w:rsidRPr="00203D16">
              <w:t xml:space="preserve">. La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, </w:t>
            </w:r>
            <w:proofErr w:type="spellStart"/>
            <w:r w:rsidRPr="00203D16">
              <w:t>en</w:t>
            </w:r>
            <w:proofErr w:type="spellEnd"/>
            <w:r w:rsidRPr="00203D16">
              <w:t xml:space="preserve"> la </w:t>
            </w:r>
            <w:proofErr w:type="spellStart"/>
            <w:r w:rsidRPr="00203D16">
              <w:t>medida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en</w:t>
            </w:r>
            <w:proofErr w:type="spellEnd"/>
            <w:r w:rsidRPr="00203D16">
              <w:t xml:space="preserve"> que se </w:t>
            </w:r>
            <w:proofErr w:type="spellStart"/>
            <w:r w:rsidRPr="00203D16">
              <w:t>divulgue</w:t>
            </w:r>
            <w:proofErr w:type="spellEnd"/>
            <w:r w:rsidRPr="00203D16">
              <w:t xml:space="preserve">, se </w:t>
            </w:r>
            <w:proofErr w:type="spellStart"/>
            <w:r w:rsidRPr="00203D16">
              <w:t>divulgará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conformidad</w:t>
            </w:r>
            <w:proofErr w:type="spellEnd"/>
            <w:r w:rsidRPr="00203D16">
              <w:t xml:space="preserve"> con las </w:t>
            </w:r>
            <w:proofErr w:type="spellStart"/>
            <w:r w:rsidRPr="00203D16">
              <w:t>Reglas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privacidad</w:t>
            </w:r>
            <w:proofErr w:type="spellEnd"/>
            <w:r w:rsidRPr="00203D16">
              <w:t xml:space="preserve"> o </w:t>
            </w:r>
            <w:proofErr w:type="spellStart"/>
            <w:r w:rsidRPr="00203D16">
              <w:t>cualquier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otra</w:t>
            </w:r>
            <w:proofErr w:type="spellEnd"/>
            <w:r w:rsidRPr="00203D16">
              <w:t xml:space="preserve"> ley </w:t>
            </w:r>
            <w:proofErr w:type="spellStart"/>
            <w:r w:rsidRPr="00203D16">
              <w:t>aplicable</w:t>
            </w:r>
            <w:proofErr w:type="spellEnd"/>
            <w:r w:rsidRPr="00203D16">
              <w:t xml:space="preserve">, </w:t>
            </w:r>
            <w:proofErr w:type="spellStart"/>
            <w:r w:rsidRPr="00203D16">
              <w:t>según</w:t>
            </w:r>
            <w:proofErr w:type="spellEnd"/>
            <w:r w:rsidRPr="00203D16">
              <w:t xml:space="preserve"> se </w:t>
            </w:r>
            <w:proofErr w:type="spellStart"/>
            <w:r w:rsidRPr="00203D16">
              <w:t>modifique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periódicamente</w:t>
            </w:r>
            <w:proofErr w:type="spellEnd"/>
            <w:r w:rsidRPr="00203D16">
              <w:t xml:space="preserve">. Tiene derecho a </w:t>
            </w:r>
            <w:proofErr w:type="spellStart"/>
            <w:r w:rsidRPr="00203D16">
              <w:t>cambiar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opinión</w:t>
            </w:r>
            <w:proofErr w:type="spellEnd"/>
            <w:r w:rsidRPr="00203D16">
              <w:t xml:space="preserve"> y </w:t>
            </w:r>
            <w:proofErr w:type="spellStart"/>
            <w:r w:rsidRPr="00203D16">
              <w:lastRenderedPageBreak/>
              <w:t>retirar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este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consentimiento</w:t>
            </w:r>
            <w:proofErr w:type="spellEnd"/>
            <w:r w:rsidRPr="00203D16">
              <w:t xml:space="preserve">, sin embargo, es </w:t>
            </w:r>
            <w:proofErr w:type="spellStart"/>
            <w:r w:rsidRPr="00203D16">
              <w:t>posible</w:t>
            </w:r>
            <w:proofErr w:type="spellEnd"/>
            <w:r w:rsidRPr="00203D16">
              <w:t xml:space="preserve"> que la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ya</w:t>
            </w:r>
            <w:proofErr w:type="spellEnd"/>
            <w:r w:rsidRPr="00203D16">
              <w:t xml:space="preserve"> se </w:t>
            </w:r>
            <w:proofErr w:type="spellStart"/>
            <w:r w:rsidRPr="00203D16">
              <w:t>haya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proporcionado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según</w:t>
            </w:r>
            <w:proofErr w:type="spellEnd"/>
            <w:r w:rsidRPr="00203D16">
              <w:t xml:space="preserve"> lo </w:t>
            </w:r>
            <w:proofErr w:type="spellStart"/>
            <w:r w:rsidRPr="00203D16">
              <w:t>permitido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por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usted</w:t>
            </w:r>
            <w:proofErr w:type="spellEnd"/>
            <w:r w:rsidRPr="00203D16">
              <w:t xml:space="preserve">. Este </w:t>
            </w:r>
            <w:proofErr w:type="spellStart"/>
            <w:r w:rsidRPr="00203D16">
              <w:t>consentimiento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permanecerá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vigente</w:t>
            </w:r>
            <w:proofErr w:type="spellEnd"/>
            <w:r w:rsidRPr="00203D16">
              <w:t xml:space="preserve"> hasta que </w:t>
            </w:r>
            <w:proofErr w:type="spellStart"/>
            <w:r w:rsidRPr="00203D16">
              <w:t>usted</w:t>
            </w:r>
            <w:proofErr w:type="spellEnd"/>
            <w:r w:rsidRPr="00203D16">
              <w:t xml:space="preserve"> lo </w:t>
            </w:r>
            <w:proofErr w:type="spellStart"/>
            <w:r w:rsidRPr="00203D16">
              <w:t>revoque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por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escrito</w:t>
            </w:r>
            <w:proofErr w:type="spellEnd"/>
            <w:r w:rsidRPr="00203D16">
              <w:t xml:space="preserve">. Si lo </w:t>
            </w:r>
            <w:proofErr w:type="spellStart"/>
            <w:r w:rsidRPr="00203D16">
              <w:t>solicita</w:t>
            </w:r>
            <w:proofErr w:type="spellEnd"/>
            <w:r w:rsidRPr="00203D16">
              <w:t xml:space="preserve">, se le </w:t>
            </w:r>
            <w:proofErr w:type="spellStart"/>
            <w:r w:rsidRPr="00203D16">
              <w:t>proporcionará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una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lista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entidades</w:t>
            </w:r>
            <w:proofErr w:type="spellEnd"/>
            <w:r w:rsidRPr="00203D16">
              <w:t xml:space="preserve"> a las que se ha </w:t>
            </w:r>
            <w:proofErr w:type="spellStart"/>
            <w:r w:rsidRPr="00203D16">
              <w:t>divulgado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su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información</w:t>
            </w:r>
            <w:proofErr w:type="spellEnd"/>
            <w:r w:rsidRPr="00203D16">
              <w:t>.</w:t>
            </w:r>
          </w:p>
        </w:tc>
        <w:tc>
          <w:tcPr>
            <w:tcW w:w="3823" w:type="dxa"/>
          </w:tcPr>
          <w:p w14:paraId="509D16ED" w14:textId="77777777" w:rsidR="005053E1" w:rsidRPr="00203D16" w:rsidRDefault="00000000">
            <w:proofErr w:type="spellStart"/>
            <w:r w:rsidRPr="00203D16">
              <w:rPr>
                <w:b/>
              </w:rPr>
              <w:lastRenderedPageBreak/>
              <w:t>Ejemplo</w:t>
            </w:r>
            <w:proofErr w:type="spellEnd"/>
            <w:r w:rsidRPr="00203D16">
              <w:rPr>
                <w:b/>
              </w:rPr>
              <w:t xml:space="preserve">: OCHIN </w:t>
            </w:r>
            <w:proofErr w:type="spellStart"/>
            <w:r w:rsidRPr="00203D16">
              <w:rPr>
                <w:b/>
              </w:rPr>
              <w:t>coordina</w:t>
            </w:r>
            <w:proofErr w:type="spellEnd"/>
            <w:r w:rsidRPr="00203D16">
              <w:rPr>
                <w:b/>
              </w:rPr>
              <w:t xml:space="preserve"> las </w:t>
            </w:r>
            <w:proofErr w:type="spellStart"/>
            <w:r w:rsidRPr="00203D16">
              <w:rPr>
                <w:b/>
              </w:rPr>
              <w:t>actividades</w:t>
            </w:r>
            <w:proofErr w:type="spellEnd"/>
            <w:r w:rsidRPr="00203D16">
              <w:rPr>
                <w:b/>
              </w:rPr>
              <w:t xml:space="preserve"> de </w:t>
            </w:r>
            <w:proofErr w:type="spellStart"/>
            <w:r w:rsidRPr="00203D16">
              <w:rPr>
                <w:b/>
              </w:rPr>
              <w:t>revisión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clínica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en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nombre</w:t>
            </w:r>
            <w:proofErr w:type="spellEnd"/>
            <w:r w:rsidRPr="00203D16">
              <w:rPr>
                <w:b/>
              </w:rPr>
              <w:t xml:space="preserve"> de las </w:t>
            </w:r>
            <w:proofErr w:type="spellStart"/>
            <w:r w:rsidRPr="00203D16">
              <w:rPr>
                <w:b/>
              </w:rPr>
              <w:t>organizaciones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participantes</w:t>
            </w:r>
            <w:proofErr w:type="spellEnd"/>
            <w:r w:rsidRPr="00203D16">
              <w:rPr>
                <w:b/>
              </w:rPr>
              <w:t xml:space="preserve"> para </w:t>
            </w:r>
            <w:proofErr w:type="spellStart"/>
            <w:r w:rsidRPr="00203D16">
              <w:rPr>
                <w:b/>
              </w:rPr>
              <w:t>establecer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estándares</w:t>
            </w:r>
            <w:proofErr w:type="spellEnd"/>
            <w:r w:rsidRPr="00203D16">
              <w:rPr>
                <w:b/>
              </w:rPr>
              <w:t xml:space="preserve"> de </w:t>
            </w:r>
            <w:proofErr w:type="spellStart"/>
            <w:r w:rsidRPr="00203D16">
              <w:rPr>
                <w:b/>
              </w:rPr>
              <w:t>mejores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prácticas</w:t>
            </w:r>
            <w:proofErr w:type="spellEnd"/>
            <w:r w:rsidRPr="00203D16">
              <w:rPr>
                <w:b/>
              </w:rPr>
              <w:t xml:space="preserve"> y </w:t>
            </w:r>
            <w:proofErr w:type="spellStart"/>
            <w:r w:rsidRPr="00203D16">
              <w:rPr>
                <w:b/>
              </w:rPr>
              <w:t>evaluar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los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beneficios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clínicos</w:t>
            </w:r>
            <w:proofErr w:type="spellEnd"/>
            <w:r w:rsidRPr="00203D16">
              <w:rPr>
                <w:b/>
              </w:rPr>
              <w:t xml:space="preserve"> que </w:t>
            </w:r>
            <w:proofErr w:type="spellStart"/>
            <w:r w:rsidRPr="00203D16">
              <w:rPr>
                <w:b/>
              </w:rPr>
              <w:t>pueden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derivarse</w:t>
            </w:r>
            <w:proofErr w:type="spellEnd"/>
            <w:r w:rsidRPr="00203D16">
              <w:rPr>
                <w:b/>
              </w:rPr>
              <w:t xml:space="preserve"> del </w:t>
            </w:r>
            <w:proofErr w:type="spellStart"/>
            <w:r w:rsidRPr="00203D16">
              <w:rPr>
                <w:b/>
              </w:rPr>
              <w:t>uso</w:t>
            </w:r>
            <w:proofErr w:type="spellEnd"/>
            <w:r w:rsidRPr="00203D16">
              <w:rPr>
                <w:b/>
              </w:rPr>
              <w:t xml:space="preserve"> de </w:t>
            </w:r>
            <w:proofErr w:type="spellStart"/>
            <w:r w:rsidRPr="00203D16">
              <w:rPr>
                <w:b/>
              </w:rPr>
              <w:t>sistemas</w:t>
            </w:r>
            <w:proofErr w:type="spellEnd"/>
            <w:r w:rsidRPr="00203D16">
              <w:rPr>
                <w:b/>
              </w:rPr>
              <w:t xml:space="preserve"> de </w:t>
            </w:r>
            <w:proofErr w:type="spellStart"/>
            <w:r w:rsidRPr="00203D16">
              <w:rPr>
                <w:b/>
              </w:rPr>
              <w:t>registros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médicos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electrónicos</w:t>
            </w:r>
            <w:proofErr w:type="spellEnd"/>
            <w:r w:rsidRPr="00203D16">
              <w:rPr>
                <w:b/>
              </w:rPr>
              <w:t xml:space="preserve">. OCHIN </w:t>
            </w:r>
            <w:proofErr w:type="spellStart"/>
            <w:r w:rsidRPr="00203D16">
              <w:rPr>
                <w:b/>
              </w:rPr>
              <w:t>también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ayuda</w:t>
            </w:r>
            <w:proofErr w:type="spellEnd"/>
            <w:r w:rsidRPr="00203D16">
              <w:rPr>
                <w:b/>
              </w:rPr>
              <w:t xml:space="preserve"> a </w:t>
            </w:r>
            <w:proofErr w:type="spellStart"/>
            <w:r w:rsidRPr="00203D16">
              <w:rPr>
                <w:b/>
              </w:rPr>
              <w:t>los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participantes</w:t>
            </w:r>
            <w:proofErr w:type="spellEnd"/>
            <w:r w:rsidRPr="00203D16">
              <w:rPr>
                <w:b/>
              </w:rPr>
              <w:t xml:space="preserve"> a </w:t>
            </w:r>
            <w:proofErr w:type="spellStart"/>
            <w:r w:rsidRPr="00203D16">
              <w:rPr>
                <w:b/>
              </w:rPr>
              <w:t>trabajar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en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colaboración</w:t>
            </w:r>
            <w:proofErr w:type="spellEnd"/>
            <w:r w:rsidRPr="00203D16">
              <w:rPr>
                <w:b/>
              </w:rPr>
              <w:t xml:space="preserve"> para </w:t>
            </w:r>
            <w:proofErr w:type="spellStart"/>
            <w:r w:rsidRPr="00203D16">
              <w:rPr>
                <w:b/>
              </w:rPr>
              <w:t>mejorar</w:t>
            </w:r>
            <w:proofErr w:type="spellEnd"/>
            <w:r w:rsidRPr="00203D16">
              <w:rPr>
                <w:b/>
              </w:rPr>
              <w:t xml:space="preserve"> la </w:t>
            </w:r>
            <w:proofErr w:type="spellStart"/>
            <w:r w:rsidRPr="00203D16">
              <w:rPr>
                <w:b/>
              </w:rPr>
              <w:t>gestión</w:t>
            </w:r>
            <w:proofErr w:type="spellEnd"/>
            <w:r w:rsidRPr="00203D16">
              <w:rPr>
                <w:b/>
              </w:rPr>
              <w:t xml:space="preserve"> de las </w:t>
            </w:r>
            <w:proofErr w:type="spellStart"/>
            <w:r w:rsidRPr="00203D16">
              <w:rPr>
                <w:b/>
              </w:rPr>
              <w:t>derivaciones</w:t>
            </w:r>
            <w:proofErr w:type="spellEnd"/>
            <w:r w:rsidRPr="00203D16">
              <w:rPr>
                <w:b/>
              </w:rPr>
              <w:t xml:space="preserve"> de </w:t>
            </w:r>
            <w:proofErr w:type="spellStart"/>
            <w:r w:rsidRPr="00203D16">
              <w:rPr>
                <w:b/>
              </w:rPr>
              <w:t>pacientes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internas</w:t>
            </w:r>
            <w:proofErr w:type="spellEnd"/>
            <w:r w:rsidRPr="00203D16">
              <w:rPr>
                <w:b/>
              </w:rPr>
              <w:t xml:space="preserve"> y </w:t>
            </w:r>
            <w:proofErr w:type="spellStart"/>
            <w:r w:rsidRPr="00203D16">
              <w:rPr>
                <w:b/>
              </w:rPr>
              <w:t>externas</w:t>
            </w:r>
            <w:proofErr w:type="spellEnd"/>
            <w:r w:rsidRPr="00203D16">
              <w:rPr>
                <w:b/>
              </w:rPr>
              <w:t xml:space="preserve">. Kenosha Community Health Center </w:t>
            </w:r>
            <w:proofErr w:type="spellStart"/>
            <w:r w:rsidRPr="00203D16">
              <w:rPr>
                <w:b/>
              </w:rPr>
              <w:t>puede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compartir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su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información</w:t>
            </w:r>
            <w:proofErr w:type="spellEnd"/>
            <w:r w:rsidRPr="00203D16">
              <w:rPr>
                <w:b/>
              </w:rPr>
              <w:t xml:space="preserve"> de </w:t>
            </w:r>
            <w:proofErr w:type="spellStart"/>
            <w:r w:rsidRPr="00203D16">
              <w:rPr>
                <w:b/>
              </w:rPr>
              <w:t>salud</w:t>
            </w:r>
            <w:proofErr w:type="spellEnd"/>
            <w:r w:rsidRPr="00203D16">
              <w:rPr>
                <w:b/>
              </w:rPr>
              <w:t xml:space="preserve"> personal con </w:t>
            </w:r>
            <w:proofErr w:type="spellStart"/>
            <w:r w:rsidRPr="00203D16">
              <w:rPr>
                <w:b/>
              </w:rPr>
              <w:t>otros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participantes</w:t>
            </w:r>
            <w:proofErr w:type="spellEnd"/>
            <w:r w:rsidRPr="00203D16">
              <w:rPr>
                <w:b/>
              </w:rPr>
              <w:t xml:space="preserve"> de OCHIN o un </w:t>
            </w:r>
            <w:proofErr w:type="spellStart"/>
            <w:r w:rsidRPr="00203D16">
              <w:rPr>
                <w:b/>
              </w:rPr>
              <w:t>intercambio</w:t>
            </w:r>
            <w:proofErr w:type="spellEnd"/>
            <w:r w:rsidRPr="00203D16">
              <w:rPr>
                <w:b/>
              </w:rPr>
              <w:t xml:space="preserve"> de </w:t>
            </w:r>
            <w:proofErr w:type="spellStart"/>
            <w:r w:rsidRPr="00203D16">
              <w:rPr>
                <w:b/>
              </w:rPr>
              <w:t>información</w:t>
            </w:r>
            <w:proofErr w:type="spellEnd"/>
            <w:r w:rsidRPr="00203D16">
              <w:rPr>
                <w:b/>
              </w:rPr>
              <w:t xml:space="preserve"> de </w:t>
            </w:r>
            <w:proofErr w:type="spellStart"/>
            <w:r w:rsidRPr="00203D16">
              <w:rPr>
                <w:b/>
              </w:rPr>
              <w:t>salud</w:t>
            </w:r>
            <w:proofErr w:type="spellEnd"/>
            <w:r w:rsidRPr="00203D16">
              <w:rPr>
                <w:b/>
              </w:rPr>
              <w:t xml:space="preserve"> solo </w:t>
            </w:r>
            <w:proofErr w:type="spellStart"/>
            <w:r w:rsidRPr="00203D16">
              <w:rPr>
                <w:b/>
              </w:rPr>
              <w:t>cuando</w:t>
            </w:r>
            <w:proofErr w:type="spellEnd"/>
            <w:r w:rsidRPr="00203D16">
              <w:rPr>
                <w:b/>
              </w:rPr>
              <w:t xml:space="preserve"> sea </w:t>
            </w:r>
            <w:proofErr w:type="spellStart"/>
            <w:r w:rsidRPr="00203D16">
              <w:rPr>
                <w:b/>
              </w:rPr>
              <w:t>necesario</w:t>
            </w:r>
            <w:proofErr w:type="spellEnd"/>
            <w:r w:rsidRPr="00203D16">
              <w:rPr>
                <w:b/>
              </w:rPr>
              <w:t xml:space="preserve"> para </w:t>
            </w:r>
            <w:proofErr w:type="spellStart"/>
            <w:r w:rsidRPr="00203D16">
              <w:rPr>
                <w:b/>
              </w:rPr>
              <w:t>el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tratamiento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médico</w:t>
            </w:r>
            <w:proofErr w:type="spellEnd"/>
            <w:r w:rsidRPr="00203D16">
              <w:rPr>
                <w:b/>
              </w:rPr>
              <w:t xml:space="preserve"> o para </w:t>
            </w:r>
            <w:proofErr w:type="spellStart"/>
            <w:r w:rsidRPr="00203D16">
              <w:rPr>
                <w:b/>
              </w:rPr>
              <w:t>los</w:t>
            </w:r>
            <w:proofErr w:type="spellEnd"/>
            <w:r w:rsidRPr="00203D16">
              <w:rPr>
                <w:b/>
              </w:rPr>
              <w:t xml:space="preserve"> fines de las </w:t>
            </w:r>
            <w:proofErr w:type="spellStart"/>
            <w:r w:rsidRPr="00203D16">
              <w:rPr>
                <w:b/>
              </w:rPr>
              <w:t>operaciones</w:t>
            </w:r>
            <w:proofErr w:type="spellEnd"/>
            <w:r w:rsidRPr="00203D16">
              <w:rPr>
                <w:b/>
              </w:rPr>
              <w:t xml:space="preserve"> de </w:t>
            </w:r>
            <w:proofErr w:type="spellStart"/>
            <w:r w:rsidRPr="00203D16">
              <w:rPr>
                <w:b/>
              </w:rPr>
              <w:t>atención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médica</w:t>
            </w:r>
            <w:proofErr w:type="spellEnd"/>
            <w:r w:rsidRPr="00203D16">
              <w:rPr>
                <w:b/>
              </w:rPr>
              <w:t xml:space="preserve"> del </w:t>
            </w:r>
            <w:proofErr w:type="spellStart"/>
            <w:r w:rsidRPr="00203D16">
              <w:rPr>
                <w:b/>
              </w:rPr>
              <w:t>acuerdo</w:t>
            </w:r>
            <w:proofErr w:type="spellEnd"/>
            <w:r w:rsidRPr="00203D16">
              <w:rPr>
                <w:b/>
              </w:rPr>
              <w:t xml:space="preserve"> de </w:t>
            </w:r>
            <w:proofErr w:type="spellStart"/>
            <w:r w:rsidRPr="00203D16">
              <w:rPr>
                <w:b/>
              </w:rPr>
              <w:t>atención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médica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organizada</w:t>
            </w:r>
            <w:proofErr w:type="spellEnd"/>
            <w:r w:rsidRPr="00203D16">
              <w:rPr>
                <w:b/>
              </w:rPr>
              <w:t xml:space="preserve">. La </w:t>
            </w:r>
            <w:proofErr w:type="spellStart"/>
            <w:r w:rsidRPr="00203D16">
              <w:rPr>
                <w:b/>
              </w:rPr>
              <w:t>operación</w:t>
            </w:r>
            <w:proofErr w:type="spellEnd"/>
            <w:r w:rsidRPr="00203D16">
              <w:rPr>
                <w:b/>
              </w:rPr>
              <w:t xml:space="preserve"> de </w:t>
            </w:r>
            <w:proofErr w:type="spellStart"/>
            <w:r w:rsidRPr="00203D16">
              <w:rPr>
                <w:b/>
              </w:rPr>
              <w:t>atención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médica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puede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incluir</w:t>
            </w:r>
            <w:proofErr w:type="spellEnd"/>
            <w:r w:rsidRPr="00203D16">
              <w:rPr>
                <w:b/>
              </w:rPr>
              <w:t xml:space="preserve">, entre </w:t>
            </w:r>
            <w:proofErr w:type="spellStart"/>
            <w:r w:rsidRPr="00203D16">
              <w:rPr>
                <w:b/>
              </w:rPr>
              <w:t>otras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cosas</w:t>
            </w:r>
            <w:proofErr w:type="spellEnd"/>
            <w:r w:rsidRPr="00203D16">
              <w:rPr>
                <w:b/>
              </w:rPr>
              <w:t xml:space="preserve">, </w:t>
            </w:r>
            <w:proofErr w:type="spellStart"/>
            <w:r w:rsidRPr="00203D16">
              <w:rPr>
                <w:b/>
              </w:rPr>
              <w:t>geocodificar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su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ubicación</w:t>
            </w:r>
            <w:proofErr w:type="spellEnd"/>
            <w:r w:rsidRPr="00203D16">
              <w:rPr>
                <w:b/>
              </w:rPr>
              <w:t xml:space="preserve"> de residencia para </w:t>
            </w:r>
            <w:proofErr w:type="spellStart"/>
            <w:r w:rsidRPr="00203D16">
              <w:rPr>
                <w:b/>
              </w:rPr>
              <w:t>mejorar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los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beneficios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clínicos</w:t>
            </w:r>
            <w:proofErr w:type="spellEnd"/>
            <w:r w:rsidRPr="00203D16">
              <w:rPr>
                <w:b/>
              </w:rPr>
              <w:t xml:space="preserve"> que </w:t>
            </w:r>
            <w:proofErr w:type="spellStart"/>
            <w:r w:rsidRPr="00203D16">
              <w:rPr>
                <w:b/>
              </w:rPr>
              <w:t>recibe</w:t>
            </w:r>
            <w:proofErr w:type="spellEnd"/>
            <w:r w:rsidRPr="00203D16">
              <w:rPr>
                <w:b/>
              </w:rPr>
              <w:t>.</w:t>
            </w:r>
          </w:p>
        </w:tc>
      </w:tr>
    </w:tbl>
    <w:p w14:paraId="5A697DBC" w14:textId="77777777" w:rsidR="005053E1" w:rsidRPr="00203D16" w:rsidRDefault="005053E1"/>
    <w:p w14:paraId="1C097A3A" w14:textId="77777777" w:rsidR="005053E1" w:rsidRPr="00203D16" w:rsidRDefault="00000000">
      <w:r w:rsidRPr="00203D16">
        <w:rPr>
          <w:b/>
        </w:rPr>
        <w:t xml:space="preserve">¿De </w:t>
      </w:r>
      <w:proofErr w:type="spellStart"/>
      <w:r w:rsidRPr="00203D16">
        <w:rPr>
          <w:b/>
        </w:rPr>
        <w:t>qué</w:t>
      </w:r>
      <w:proofErr w:type="spellEnd"/>
      <w:r w:rsidRPr="00203D16">
        <w:rPr>
          <w:b/>
        </w:rPr>
        <w:t xml:space="preserve"> </w:t>
      </w:r>
      <w:proofErr w:type="spellStart"/>
      <w:r w:rsidRPr="00203D16">
        <w:rPr>
          <w:b/>
        </w:rPr>
        <w:t>otra</w:t>
      </w:r>
      <w:proofErr w:type="spellEnd"/>
      <w:r w:rsidRPr="00203D16">
        <w:rPr>
          <w:b/>
        </w:rPr>
        <w:t xml:space="preserve"> </w:t>
      </w:r>
      <w:proofErr w:type="spellStart"/>
      <w:r w:rsidRPr="00203D16">
        <w:rPr>
          <w:b/>
        </w:rPr>
        <w:t>manera</w:t>
      </w:r>
      <w:proofErr w:type="spellEnd"/>
      <w:r w:rsidRPr="00203D16">
        <w:rPr>
          <w:b/>
        </w:rPr>
        <w:t xml:space="preserve"> </w:t>
      </w:r>
      <w:proofErr w:type="spellStart"/>
      <w:r w:rsidRPr="00203D16">
        <w:rPr>
          <w:b/>
        </w:rPr>
        <w:t>podemos</w:t>
      </w:r>
      <w:proofErr w:type="spellEnd"/>
      <w:r w:rsidRPr="00203D16">
        <w:rPr>
          <w:b/>
        </w:rPr>
        <w:t xml:space="preserve"> usar o </w:t>
      </w:r>
      <w:proofErr w:type="spellStart"/>
      <w:r w:rsidRPr="00203D16">
        <w:rPr>
          <w:b/>
        </w:rPr>
        <w:t>compartir</w:t>
      </w:r>
      <w:proofErr w:type="spellEnd"/>
      <w:r w:rsidRPr="00203D16">
        <w:rPr>
          <w:b/>
        </w:rPr>
        <w:t xml:space="preserve"> </w:t>
      </w:r>
      <w:proofErr w:type="spellStart"/>
      <w:r w:rsidRPr="00203D16">
        <w:rPr>
          <w:b/>
        </w:rPr>
        <w:t>su</w:t>
      </w:r>
      <w:proofErr w:type="spellEnd"/>
      <w:r w:rsidRPr="00203D16">
        <w:rPr>
          <w:b/>
        </w:rPr>
        <w:t xml:space="preserve"> </w:t>
      </w:r>
      <w:proofErr w:type="spellStart"/>
      <w:r w:rsidRPr="00203D16">
        <w:rPr>
          <w:b/>
        </w:rPr>
        <w:t>información</w:t>
      </w:r>
      <w:proofErr w:type="spellEnd"/>
      <w:r w:rsidRPr="00203D16">
        <w:rPr>
          <w:b/>
        </w:rPr>
        <w:t xml:space="preserve"> de </w:t>
      </w:r>
      <w:proofErr w:type="spellStart"/>
      <w:r w:rsidRPr="00203D16">
        <w:rPr>
          <w:b/>
        </w:rPr>
        <w:t>salud</w:t>
      </w:r>
      <w:proofErr w:type="spellEnd"/>
      <w:r w:rsidRPr="00203D16">
        <w:rPr>
          <w:b/>
        </w:rPr>
        <w:t xml:space="preserve">? </w:t>
      </w:r>
      <w:r w:rsidRPr="00203D16">
        <w:t xml:space="preserve">Se </w:t>
      </w:r>
      <w:proofErr w:type="spellStart"/>
      <w:r w:rsidRPr="00203D16">
        <w:t>nos</w:t>
      </w:r>
      <w:proofErr w:type="spellEnd"/>
      <w:r w:rsidRPr="00203D16">
        <w:t xml:space="preserve"> </w:t>
      </w:r>
      <w:proofErr w:type="spellStart"/>
      <w:r w:rsidRPr="00203D16">
        <w:t>permite</w:t>
      </w:r>
      <w:proofErr w:type="spellEnd"/>
      <w:r w:rsidRPr="00203D16">
        <w:t xml:space="preserve"> o se </w:t>
      </w:r>
      <w:proofErr w:type="spellStart"/>
      <w:r w:rsidRPr="00203D16">
        <w:t>nos</w:t>
      </w:r>
      <w:proofErr w:type="spellEnd"/>
      <w:r w:rsidRPr="00203D16">
        <w:t xml:space="preserve"> </w:t>
      </w:r>
      <w:proofErr w:type="spellStart"/>
      <w:r w:rsidRPr="00203D16">
        <w:t>exige</w:t>
      </w:r>
      <w:proofErr w:type="spellEnd"/>
      <w:r w:rsidRPr="00203D16">
        <w:t xml:space="preserve"> que </w:t>
      </w:r>
      <w:proofErr w:type="spellStart"/>
      <w:r w:rsidRPr="00203D16">
        <w:t>compartamos</w:t>
      </w:r>
      <w:proofErr w:type="spellEnd"/>
      <w:r w:rsidRPr="00203D16">
        <w:t xml:space="preserve"> </w:t>
      </w:r>
      <w:proofErr w:type="spellStart"/>
      <w:r w:rsidRPr="00203D16">
        <w:t>su</w:t>
      </w:r>
      <w:proofErr w:type="spellEnd"/>
      <w:r w:rsidRPr="00203D16">
        <w:t xml:space="preserve"> </w:t>
      </w:r>
      <w:proofErr w:type="spellStart"/>
      <w:r w:rsidRPr="00203D16">
        <w:t>información</w:t>
      </w:r>
      <w:proofErr w:type="spellEnd"/>
      <w:r w:rsidRPr="00203D16">
        <w:t xml:space="preserve"> de </w:t>
      </w:r>
      <w:proofErr w:type="spellStart"/>
      <w:r w:rsidRPr="00203D16">
        <w:t>otras</w:t>
      </w:r>
      <w:proofErr w:type="spellEnd"/>
      <w:r w:rsidRPr="00203D16">
        <w:t xml:space="preserve"> </w:t>
      </w:r>
      <w:proofErr w:type="spellStart"/>
      <w:r w:rsidRPr="00203D16">
        <w:t>maneras</w:t>
      </w:r>
      <w:proofErr w:type="spellEnd"/>
      <w:r w:rsidRPr="00203D16">
        <w:t xml:space="preserve">, </w:t>
      </w:r>
      <w:proofErr w:type="spellStart"/>
      <w:r w:rsidRPr="00203D16">
        <w:t>generalmente</w:t>
      </w:r>
      <w:proofErr w:type="spellEnd"/>
      <w:r w:rsidRPr="00203D16">
        <w:t xml:space="preserve"> de </w:t>
      </w:r>
      <w:proofErr w:type="spellStart"/>
      <w:r w:rsidRPr="00203D16">
        <w:t>manera</w:t>
      </w:r>
      <w:proofErr w:type="spellEnd"/>
      <w:r w:rsidRPr="00203D16">
        <w:t xml:space="preserve"> que </w:t>
      </w:r>
      <w:proofErr w:type="spellStart"/>
      <w:r w:rsidRPr="00203D16">
        <w:t>contribuya</w:t>
      </w:r>
      <w:proofErr w:type="spellEnd"/>
      <w:r w:rsidRPr="00203D16">
        <w:t xml:space="preserve"> al bien </w:t>
      </w:r>
      <w:proofErr w:type="spellStart"/>
      <w:r w:rsidRPr="00203D16">
        <w:t>público</w:t>
      </w:r>
      <w:proofErr w:type="spellEnd"/>
      <w:r w:rsidRPr="00203D16">
        <w:t xml:space="preserve">, </w:t>
      </w:r>
      <w:proofErr w:type="spellStart"/>
      <w:r w:rsidRPr="00203D16">
        <w:t>como</w:t>
      </w:r>
      <w:proofErr w:type="spellEnd"/>
      <w:r w:rsidRPr="00203D16">
        <w:t xml:space="preserve"> la </w:t>
      </w:r>
      <w:proofErr w:type="spellStart"/>
      <w:r w:rsidRPr="00203D16">
        <w:t>salud</w:t>
      </w:r>
      <w:proofErr w:type="spellEnd"/>
      <w:r w:rsidRPr="00203D16">
        <w:t xml:space="preserve"> </w:t>
      </w:r>
      <w:proofErr w:type="spellStart"/>
      <w:r w:rsidRPr="00203D16">
        <w:t>pública</w:t>
      </w:r>
      <w:proofErr w:type="spellEnd"/>
      <w:r w:rsidRPr="00203D16">
        <w:t xml:space="preserve"> y la </w:t>
      </w:r>
      <w:proofErr w:type="spellStart"/>
      <w:r w:rsidRPr="00203D16">
        <w:t>investigación</w:t>
      </w:r>
      <w:proofErr w:type="spellEnd"/>
      <w:r w:rsidRPr="00203D16">
        <w:t xml:space="preserve">. </w:t>
      </w:r>
      <w:proofErr w:type="spellStart"/>
      <w:r w:rsidRPr="00203D16">
        <w:t>Tenemos</w:t>
      </w:r>
      <w:proofErr w:type="spellEnd"/>
      <w:r w:rsidRPr="00203D16">
        <w:t xml:space="preserve"> que </w:t>
      </w:r>
      <w:proofErr w:type="spellStart"/>
      <w:r w:rsidRPr="00203D16">
        <w:t>cumplir</w:t>
      </w:r>
      <w:proofErr w:type="spellEnd"/>
      <w:r w:rsidRPr="00203D16">
        <w:t xml:space="preserve"> con </w:t>
      </w:r>
      <w:proofErr w:type="spellStart"/>
      <w:r w:rsidRPr="00203D16">
        <w:t>muchas</w:t>
      </w:r>
      <w:proofErr w:type="spellEnd"/>
      <w:r w:rsidRPr="00203D16">
        <w:t xml:space="preserve"> </w:t>
      </w:r>
      <w:proofErr w:type="spellStart"/>
      <w:r w:rsidRPr="00203D16">
        <w:t>condiciones</w:t>
      </w:r>
      <w:proofErr w:type="spellEnd"/>
      <w:r w:rsidRPr="00203D16">
        <w:t xml:space="preserve"> </w:t>
      </w:r>
      <w:proofErr w:type="spellStart"/>
      <w:r w:rsidRPr="00203D16">
        <w:t>en</w:t>
      </w:r>
      <w:proofErr w:type="spellEnd"/>
      <w:r w:rsidRPr="00203D16">
        <w:t xml:space="preserve"> la ley antes de que </w:t>
      </w:r>
      <w:proofErr w:type="spellStart"/>
      <w:r w:rsidRPr="00203D16">
        <w:t>podamos</w:t>
      </w:r>
      <w:proofErr w:type="spellEnd"/>
      <w:r w:rsidRPr="00203D16">
        <w:t xml:space="preserve"> </w:t>
      </w:r>
      <w:proofErr w:type="spellStart"/>
      <w:r w:rsidRPr="00203D16">
        <w:t>compartir</w:t>
      </w:r>
      <w:proofErr w:type="spellEnd"/>
      <w:r w:rsidRPr="00203D16">
        <w:t xml:space="preserve"> </w:t>
      </w:r>
      <w:proofErr w:type="spellStart"/>
      <w:r w:rsidRPr="00203D16">
        <w:t>su</w:t>
      </w:r>
      <w:proofErr w:type="spellEnd"/>
      <w:r w:rsidRPr="00203D16">
        <w:t xml:space="preserve"> </w:t>
      </w:r>
      <w:proofErr w:type="spellStart"/>
      <w:r w:rsidRPr="00203D16">
        <w:t>información</w:t>
      </w:r>
      <w:proofErr w:type="spellEnd"/>
      <w:r w:rsidRPr="00203D16">
        <w:t xml:space="preserve"> para </w:t>
      </w:r>
      <w:proofErr w:type="spellStart"/>
      <w:r w:rsidRPr="00203D16">
        <w:t>estos</w:t>
      </w:r>
      <w:proofErr w:type="spellEnd"/>
      <w:r w:rsidRPr="00203D16">
        <w:t xml:space="preserve"> fines.</w:t>
      </w:r>
    </w:p>
    <w:tbl>
      <w:tblPr>
        <w:tblStyle w:val="a5"/>
        <w:tblW w:w="10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0"/>
        <w:gridCol w:w="7630"/>
      </w:tblGrid>
      <w:tr w:rsidR="00203D16" w:rsidRPr="00203D16" w14:paraId="7B9F0B83" w14:textId="77777777">
        <w:tc>
          <w:tcPr>
            <w:tcW w:w="3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A2D03F" w14:textId="77777777" w:rsidR="005053E1" w:rsidRPr="00203D16" w:rsidRDefault="00000000">
            <w:pPr>
              <w:rPr>
                <w:b/>
              </w:rPr>
            </w:pPr>
            <w:proofErr w:type="spellStart"/>
            <w:r w:rsidRPr="00203D16">
              <w:rPr>
                <w:b/>
              </w:rPr>
              <w:t>Ayuda</w:t>
            </w:r>
            <w:proofErr w:type="spellEnd"/>
            <w:r w:rsidRPr="00203D16">
              <w:rPr>
                <w:b/>
              </w:rPr>
              <w:t xml:space="preserve"> con </w:t>
            </w:r>
            <w:proofErr w:type="spellStart"/>
            <w:r w:rsidRPr="00203D16">
              <w:rPr>
                <w:b/>
              </w:rPr>
              <w:t>problemas</w:t>
            </w:r>
            <w:proofErr w:type="spellEnd"/>
            <w:r w:rsidRPr="00203D16">
              <w:rPr>
                <w:b/>
              </w:rPr>
              <w:t xml:space="preserve"> de </w:t>
            </w:r>
            <w:proofErr w:type="spellStart"/>
            <w:r w:rsidRPr="00203D16">
              <w:rPr>
                <w:b/>
              </w:rPr>
              <w:t>salud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pública</w:t>
            </w:r>
            <w:proofErr w:type="spellEnd"/>
            <w:r w:rsidRPr="00203D16">
              <w:rPr>
                <w:b/>
              </w:rPr>
              <w:t xml:space="preserve"> y </w:t>
            </w:r>
            <w:proofErr w:type="spellStart"/>
            <w:r w:rsidRPr="00203D16">
              <w:rPr>
                <w:b/>
              </w:rPr>
              <w:t>seguridad</w:t>
            </w:r>
            <w:proofErr w:type="spellEnd"/>
            <w:r w:rsidRPr="00203D16">
              <w:rPr>
                <w:b/>
              </w:rPr>
              <w:t>.</w:t>
            </w:r>
          </w:p>
        </w:tc>
        <w:tc>
          <w:tcPr>
            <w:tcW w:w="7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1BDE2D" w14:textId="77777777" w:rsidR="005053E1" w:rsidRPr="00203D16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03D16">
              <w:t xml:space="preserve">Podemos </w:t>
            </w:r>
            <w:proofErr w:type="spellStart"/>
            <w:r w:rsidRPr="00203D16">
              <w:t>compartir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salud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sobre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usted</w:t>
            </w:r>
            <w:proofErr w:type="spellEnd"/>
            <w:r w:rsidRPr="00203D16">
              <w:t xml:space="preserve"> para </w:t>
            </w:r>
            <w:proofErr w:type="spellStart"/>
            <w:r w:rsidRPr="00203D16">
              <w:t>ciertas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situaciones</w:t>
            </w:r>
            <w:proofErr w:type="spellEnd"/>
            <w:r w:rsidRPr="00203D16">
              <w:t xml:space="preserve">, tales </w:t>
            </w:r>
            <w:proofErr w:type="spellStart"/>
            <w:r w:rsidRPr="00203D16">
              <w:t>como</w:t>
            </w:r>
            <w:proofErr w:type="spellEnd"/>
            <w:r w:rsidRPr="00203D16">
              <w:t>:</w:t>
            </w:r>
          </w:p>
          <w:p w14:paraId="67271D4B" w14:textId="77777777" w:rsidR="005053E1" w:rsidRPr="00203D16" w:rsidRDefault="00000000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proofErr w:type="spellStart"/>
            <w:r w:rsidRPr="00203D16">
              <w:t>Prevención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enfermedades</w:t>
            </w:r>
            <w:proofErr w:type="spellEnd"/>
          </w:p>
          <w:p w14:paraId="629BA1E2" w14:textId="77777777" w:rsidR="005053E1" w:rsidRPr="00203D16" w:rsidRDefault="00000000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proofErr w:type="spellStart"/>
            <w:r w:rsidRPr="00203D16">
              <w:t>Ayudar</w:t>
            </w:r>
            <w:proofErr w:type="spellEnd"/>
            <w:r w:rsidRPr="00203D16">
              <w:t xml:space="preserve"> con </w:t>
            </w:r>
            <w:proofErr w:type="spellStart"/>
            <w:r w:rsidRPr="00203D16">
              <w:t>retiros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productos</w:t>
            </w:r>
            <w:proofErr w:type="spellEnd"/>
          </w:p>
          <w:p w14:paraId="079E3A90" w14:textId="77777777" w:rsidR="005053E1" w:rsidRPr="00203D16" w:rsidRDefault="00000000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proofErr w:type="spellStart"/>
            <w:r w:rsidRPr="00203D16">
              <w:t>Notificación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reacciones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adversas</w:t>
            </w:r>
            <w:proofErr w:type="spellEnd"/>
            <w:r w:rsidRPr="00203D16">
              <w:t xml:space="preserve"> a </w:t>
            </w:r>
            <w:proofErr w:type="spellStart"/>
            <w:r w:rsidRPr="00203D16">
              <w:t>medicamentos</w:t>
            </w:r>
            <w:proofErr w:type="spellEnd"/>
          </w:p>
          <w:p w14:paraId="5C396986" w14:textId="77777777" w:rsidR="005053E1" w:rsidRPr="00203D16" w:rsidRDefault="00000000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proofErr w:type="spellStart"/>
            <w:r w:rsidRPr="00203D16">
              <w:t>Reportar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sospechas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abuso</w:t>
            </w:r>
            <w:proofErr w:type="spellEnd"/>
            <w:r w:rsidRPr="00203D16">
              <w:t xml:space="preserve">, </w:t>
            </w:r>
            <w:proofErr w:type="spellStart"/>
            <w:r w:rsidRPr="00203D16">
              <w:t>negligencia</w:t>
            </w:r>
            <w:proofErr w:type="spellEnd"/>
            <w:r w:rsidRPr="00203D16">
              <w:t xml:space="preserve"> o </w:t>
            </w:r>
            <w:proofErr w:type="spellStart"/>
            <w:r w:rsidRPr="00203D16">
              <w:t>violencia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doméstica</w:t>
            </w:r>
            <w:proofErr w:type="spellEnd"/>
          </w:p>
          <w:p w14:paraId="219210E6" w14:textId="77777777" w:rsidR="005053E1" w:rsidRPr="00203D16" w:rsidRDefault="00000000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proofErr w:type="spellStart"/>
            <w:r w:rsidRPr="00203D16">
              <w:t>Prevenir</w:t>
            </w:r>
            <w:proofErr w:type="spellEnd"/>
            <w:r w:rsidRPr="00203D16">
              <w:t xml:space="preserve"> o </w:t>
            </w:r>
            <w:proofErr w:type="spellStart"/>
            <w:r w:rsidRPr="00203D16">
              <w:t>reducir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una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amenaza</w:t>
            </w:r>
            <w:proofErr w:type="spellEnd"/>
            <w:r w:rsidRPr="00203D16">
              <w:t xml:space="preserve"> grave para la </w:t>
            </w:r>
            <w:proofErr w:type="spellStart"/>
            <w:r w:rsidRPr="00203D16">
              <w:t>salud</w:t>
            </w:r>
            <w:proofErr w:type="spellEnd"/>
            <w:r w:rsidRPr="00203D16">
              <w:t xml:space="preserve"> o la </w:t>
            </w:r>
            <w:proofErr w:type="spellStart"/>
            <w:r w:rsidRPr="00203D16">
              <w:t>seguridad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cualquier</w:t>
            </w:r>
            <w:proofErr w:type="spellEnd"/>
            <w:r w:rsidRPr="00203D16">
              <w:t xml:space="preserve"> persona </w:t>
            </w:r>
          </w:p>
        </w:tc>
      </w:tr>
      <w:tr w:rsidR="00203D16" w:rsidRPr="00203D16" w14:paraId="37E56157" w14:textId="77777777">
        <w:tc>
          <w:tcPr>
            <w:tcW w:w="3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899721" w14:textId="77777777" w:rsidR="005053E1" w:rsidRPr="00203D16" w:rsidRDefault="00000000">
            <w:pPr>
              <w:rPr>
                <w:b/>
              </w:rPr>
            </w:pPr>
            <w:proofErr w:type="spellStart"/>
            <w:r w:rsidRPr="00203D16">
              <w:rPr>
                <w:b/>
              </w:rPr>
              <w:t>Hacer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investigación</w:t>
            </w:r>
            <w:proofErr w:type="spellEnd"/>
          </w:p>
        </w:tc>
        <w:tc>
          <w:tcPr>
            <w:tcW w:w="7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778E3F" w14:textId="77777777" w:rsidR="005053E1" w:rsidRPr="00203D16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40" w:hanging="340"/>
            </w:pPr>
            <w:r w:rsidRPr="00203D16">
              <w:t xml:space="preserve">Podemos usar o </w:t>
            </w:r>
            <w:proofErr w:type="spellStart"/>
            <w:r w:rsidRPr="00203D16">
              <w:t>compartir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su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para </w:t>
            </w:r>
            <w:proofErr w:type="spellStart"/>
            <w:r w:rsidRPr="00203D16">
              <w:t>investigaciones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salud</w:t>
            </w:r>
            <w:proofErr w:type="spellEnd"/>
            <w:r w:rsidRPr="00203D16">
              <w:t>.</w:t>
            </w:r>
          </w:p>
          <w:p w14:paraId="11990F1C" w14:textId="77777777" w:rsidR="005053E1" w:rsidRPr="00203D16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</w:pPr>
            <w:r w:rsidRPr="00203D16">
              <w:t xml:space="preserve">Se </w:t>
            </w:r>
            <w:proofErr w:type="spellStart"/>
            <w:r w:rsidRPr="00203D16">
              <w:t>prohíbe</w:t>
            </w:r>
            <w:proofErr w:type="spellEnd"/>
            <w:r w:rsidRPr="00203D16">
              <w:t xml:space="preserve"> la </w:t>
            </w:r>
            <w:proofErr w:type="spellStart"/>
            <w:r w:rsidRPr="00203D16">
              <w:t>divulgación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genética</w:t>
            </w:r>
            <w:proofErr w:type="spellEnd"/>
            <w:r w:rsidRPr="00203D16">
              <w:t xml:space="preserve"> con fines de </w:t>
            </w:r>
            <w:proofErr w:type="spellStart"/>
            <w:r w:rsidRPr="00203D16">
              <w:t>suscripción</w:t>
            </w:r>
            <w:proofErr w:type="spellEnd"/>
            <w:r w:rsidRPr="00203D16">
              <w:t>.</w:t>
            </w:r>
          </w:p>
        </w:tc>
      </w:tr>
      <w:tr w:rsidR="00203D16" w:rsidRPr="00203D16" w14:paraId="2D39A9B9" w14:textId="77777777">
        <w:tc>
          <w:tcPr>
            <w:tcW w:w="3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D41AF9" w14:textId="77777777" w:rsidR="005053E1" w:rsidRPr="00203D16" w:rsidRDefault="00000000">
            <w:pPr>
              <w:rPr>
                <w:b/>
              </w:rPr>
            </w:pPr>
            <w:proofErr w:type="spellStart"/>
            <w:r w:rsidRPr="00203D16">
              <w:rPr>
                <w:b/>
              </w:rPr>
              <w:t>Intercambios</w:t>
            </w:r>
            <w:proofErr w:type="spellEnd"/>
            <w:r w:rsidRPr="00203D16">
              <w:rPr>
                <w:b/>
              </w:rPr>
              <w:t xml:space="preserve"> de </w:t>
            </w:r>
            <w:proofErr w:type="spellStart"/>
            <w:r w:rsidRPr="00203D16">
              <w:rPr>
                <w:b/>
              </w:rPr>
              <w:t>información</w:t>
            </w:r>
            <w:proofErr w:type="spellEnd"/>
            <w:r w:rsidRPr="00203D16">
              <w:rPr>
                <w:b/>
              </w:rPr>
              <w:t xml:space="preserve"> de </w:t>
            </w:r>
            <w:proofErr w:type="spellStart"/>
            <w:r w:rsidRPr="00203D16">
              <w:rPr>
                <w:b/>
              </w:rPr>
              <w:t>salud</w:t>
            </w:r>
            <w:proofErr w:type="spellEnd"/>
          </w:p>
        </w:tc>
        <w:tc>
          <w:tcPr>
            <w:tcW w:w="7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BB086" w14:textId="77777777" w:rsidR="005053E1" w:rsidRPr="00203D16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270"/>
            </w:pPr>
            <w:proofErr w:type="spellStart"/>
            <w:r w:rsidRPr="00203D16">
              <w:t>Participamos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iniciativas</w:t>
            </w:r>
            <w:proofErr w:type="spellEnd"/>
            <w:r w:rsidRPr="00203D16">
              <w:t xml:space="preserve"> para </w:t>
            </w:r>
            <w:proofErr w:type="spellStart"/>
            <w:r w:rsidRPr="00203D16">
              <w:t>facilitar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el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intercambio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electrónico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salud</w:t>
            </w:r>
            <w:proofErr w:type="spellEnd"/>
            <w:r w:rsidRPr="00203D16">
              <w:t xml:space="preserve">, </w:t>
            </w:r>
            <w:proofErr w:type="spellStart"/>
            <w:r w:rsidRPr="00203D16">
              <w:t>incluidos</w:t>
            </w:r>
            <w:proofErr w:type="spellEnd"/>
            <w:r w:rsidRPr="00203D16">
              <w:t xml:space="preserve">, entre </w:t>
            </w:r>
            <w:proofErr w:type="spellStart"/>
            <w:r w:rsidRPr="00203D16">
              <w:t>otros</w:t>
            </w:r>
            <w:proofErr w:type="spellEnd"/>
            <w:r w:rsidRPr="00203D16">
              <w:t xml:space="preserve">, </w:t>
            </w:r>
            <w:proofErr w:type="spellStart"/>
            <w:r w:rsidRPr="00203D16">
              <w:t>los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intercambios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salud</w:t>
            </w:r>
            <w:proofErr w:type="spellEnd"/>
            <w:r w:rsidRPr="00203D16">
              <w:t xml:space="preserve"> (HIE). Un HIE es </w:t>
            </w:r>
            <w:proofErr w:type="spellStart"/>
            <w:r w:rsidRPr="00203D16">
              <w:t>una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organización</w:t>
            </w:r>
            <w:proofErr w:type="spellEnd"/>
            <w:r w:rsidRPr="00203D16">
              <w:t xml:space="preserve"> que </w:t>
            </w:r>
            <w:proofErr w:type="spellStart"/>
            <w:r w:rsidRPr="00203D16">
              <w:t>permite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el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intercambio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coordinado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entre </w:t>
            </w:r>
            <w:proofErr w:type="spellStart"/>
            <w:r w:rsidRPr="00203D16">
              <w:t>los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miembros</w:t>
            </w:r>
            <w:proofErr w:type="spellEnd"/>
            <w:r w:rsidRPr="00203D16">
              <w:t xml:space="preserve"> con </w:t>
            </w:r>
            <w:proofErr w:type="spellStart"/>
            <w:r w:rsidRPr="00203D16">
              <w:t>el</w:t>
            </w:r>
            <w:proofErr w:type="spellEnd"/>
            <w:r w:rsidRPr="00203D16">
              <w:t xml:space="preserve"> fin de </w:t>
            </w:r>
            <w:proofErr w:type="spellStart"/>
            <w:r w:rsidRPr="00203D16">
              <w:t>continuar</w:t>
            </w:r>
            <w:proofErr w:type="spellEnd"/>
            <w:r w:rsidRPr="00203D16">
              <w:t xml:space="preserve"> con </w:t>
            </w:r>
            <w:proofErr w:type="spellStart"/>
            <w:r w:rsidRPr="00203D16">
              <w:t>el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tratamiento</w:t>
            </w:r>
            <w:proofErr w:type="spellEnd"/>
            <w:r w:rsidRPr="00203D16">
              <w:t xml:space="preserve"> (</w:t>
            </w:r>
            <w:proofErr w:type="spellStart"/>
            <w:r w:rsidRPr="00203D16">
              <w:t>como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el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seguimiento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después</w:t>
            </w:r>
            <w:proofErr w:type="spellEnd"/>
            <w:r w:rsidRPr="00203D16">
              <w:t xml:space="preserve"> de la </w:t>
            </w:r>
            <w:proofErr w:type="spellStart"/>
            <w:r w:rsidRPr="00203D16">
              <w:t>hospitalización</w:t>
            </w:r>
            <w:proofErr w:type="spellEnd"/>
            <w:r w:rsidRPr="00203D16">
              <w:t xml:space="preserve">), </w:t>
            </w:r>
            <w:proofErr w:type="spellStart"/>
            <w:r w:rsidRPr="00203D16">
              <w:t>evitar</w:t>
            </w:r>
            <w:proofErr w:type="spellEnd"/>
            <w:r w:rsidRPr="00203D16">
              <w:t xml:space="preserve"> la </w:t>
            </w:r>
            <w:proofErr w:type="spellStart"/>
            <w:r w:rsidRPr="00203D16">
              <w:t>duplicación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servicios</w:t>
            </w:r>
            <w:proofErr w:type="spellEnd"/>
            <w:r w:rsidRPr="00203D16">
              <w:t xml:space="preserve"> (</w:t>
            </w:r>
            <w:proofErr w:type="spellStart"/>
            <w:r w:rsidRPr="00203D16">
              <w:t>como</w:t>
            </w:r>
            <w:proofErr w:type="spellEnd"/>
            <w:r w:rsidRPr="00203D16">
              <w:t xml:space="preserve"> las </w:t>
            </w:r>
            <w:proofErr w:type="spellStart"/>
            <w:r w:rsidRPr="00203D16">
              <w:t>pruebas</w:t>
            </w:r>
            <w:proofErr w:type="spellEnd"/>
            <w:r w:rsidRPr="00203D16">
              <w:t xml:space="preserve">) y </w:t>
            </w:r>
            <w:proofErr w:type="spellStart"/>
            <w:r w:rsidRPr="00203D16">
              <w:t>reducir</w:t>
            </w:r>
            <w:proofErr w:type="spellEnd"/>
            <w:r w:rsidRPr="00203D16">
              <w:t xml:space="preserve"> la </w:t>
            </w:r>
            <w:proofErr w:type="spellStart"/>
            <w:r w:rsidRPr="00203D16">
              <w:t>probabilidad</w:t>
            </w:r>
            <w:proofErr w:type="spellEnd"/>
            <w:r w:rsidRPr="00203D16">
              <w:t xml:space="preserve"> de que </w:t>
            </w:r>
            <w:proofErr w:type="spellStart"/>
            <w:r w:rsidRPr="00203D16">
              <w:t>ocurran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errores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médicos</w:t>
            </w:r>
            <w:proofErr w:type="spellEnd"/>
            <w:r w:rsidRPr="00203D16">
              <w:t xml:space="preserve"> o de </w:t>
            </w:r>
            <w:proofErr w:type="spellStart"/>
            <w:r w:rsidRPr="00203D16">
              <w:t>pago</w:t>
            </w:r>
            <w:proofErr w:type="spellEnd"/>
            <w:r w:rsidRPr="00203D16">
              <w:t>.</w:t>
            </w:r>
          </w:p>
          <w:p w14:paraId="724FFE6F" w14:textId="77777777" w:rsidR="005053E1" w:rsidRPr="00203D16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270"/>
            </w:pPr>
            <w:proofErr w:type="spellStart"/>
            <w:r w:rsidRPr="00203D16">
              <w:t>Todos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los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participantes</w:t>
            </w:r>
            <w:proofErr w:type="spellEnd"/>
            <w:r w:rsidRPr="00203D16">
              <w:t xml:space="preserve"> de HIE </w:t>
            </w:r>
            <w:proofErr w:type="spellStart"/>
            <w:r w:rsidRPr="00203D16">
              <w:t>aceptan</w:t>
            </w:r>
            <w:proofErr w:type="spellEnd"/>
            <w:r w:rsidRPr="00203D16">
              <w:t xml:space="preserve"> un conjunto de </w:t>
            </w:r>
            <w:proofErr w:type="spellStart"/>
            <w:r w:rsidRPr="00203D16">
              <w:t>estándares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relacionados</w:t>
            </w:r>
            <w:proofErr w:type="spellEnd"/>
            <w:r w:rsidRPr="00203D16">
              <w:t xml:space="preserve"> con </w:t>
            </w:r>
            <w:proofErr w:type="spellStart"/>
            <w:r w:rsidRPr="00203D16">
              <w:t>el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uso</w:t>
            </w:r>
            <w:proofErr w:type="spellEnd"/>
            <w:r w:rsidRPr="00203D16">
              <w:t xml:space="preserve"> y la </w:t>
            </w:r>
            <w:proofErr w:type="spellStart"/>
            <w:r w:rsidRPr="00203D16">
              <w:t>divulgación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salud</w:t>
            </w:r>
            <w:proofErr w:type="spellEnd"/>
            <w:r w:rsidRPr="00203D16">
              <w:t xml:space="preserve">, </w:t>
            </w:r>
            <w:proofErr w:type="spellStart"/>
            <w:r w:rsidRPr="00203D16">
              <w:t>destinados</w:t>
            </w:r>
            <w:proofErr w:type="spellEnd"/>
            <w:r w:rsidRPr="00203D16">
              <w:t xml:space="preserve"> a </w:t>
            </w:r>
            <w:proofErr w:type="spellStart"/>
            <w:r w:rsidRPr="00203D16">
              <w:t>cumplir</w:t>
            </w:r>
            <w:proofErr w:type="spellEnd"/>
            <w:r w:rsidRPr="00203D16">
              <w:t xml:space="preserve"> con </w:t>
            </w:r>
            <w:proofErr w:type="spellStart"/>
            <w:r w:rsidRPr="00203D16">
              <w:t>todas</w:t>
            </w:r>
            <w:proofErr w:type="spellEnd"/>
            <w:r w:rsidRPr="00203D16">
              <w:t xml:space="preserve"> las </w:t>
            </w:r>
            <w:proofErr w:type="spellStart"/>
            <w:r w:rsidRPr="00203D16">
              <w:t>leyes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estatales</w:t>
            </w:r>
            <w:proofErr w:type="spellEnd"/>
            <w:r w:rsidRPr="00203D16">
              <w:t xml:space="preserve"> y federales </w:t>
            </w:r>
            <w:proofErr w:type="spellStart"/>
            <w:r w:rsidRPr="00203D16">
              <w:t>aplicables</w:t>
            </w:r>
            <w:proofErr w:type="spellEnd"/>
            <w:r w:rsidRPr="00203D16">
              <w:t>.</w:t>
            </w:r>
          </w:p>
          <w:p w14:paraId="01E0EEE6" w14:textId="77777777" w:rsidR="005053E1" w:rsidRPr="00203D16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</w:pPr>
            <w:r w:rsidRPr="00203D16">
              <w:t xml:space="preserve">Los </w:t>
            </w:r>
            <w:proofErr w:type="spellStart"/>
            <w:r w:rsidRPr="00203D16">
              <w:t>pacientes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pueden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optar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por</w:t>
            </w:r>
            <w:proofErr w:type="spellEnd"/>
            <w:r w:rsidRPr="00203D16">
              <w:t xml:space="preserve"> no </w:t>
            </w:r>
            <w:proofErr w:type="spellStart"/>
            <w:r w:rsidRPr="00203D16">
              <w:t>participar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algunas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estas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iniciativas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intercambio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electrónico</w:t>
            </w:r>
            <w:proofErr w:type="spellEnd"/>
            <w:r w:rsidRPr="00203D16">
              <w:t xml:space="preserve">. </w:t>
            </w:r>
            <w:proofErr w:type="spellStart"/>
            <w:r w:rsidRPr="00203D16">
              <w:t>Haremos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todos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los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esfuerzos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razonables</w:t>
            </w:r>
            <w:proofErr w:type="spellEnd"/>
            <w:r w:rsidRPr="00203D16">
              <w:t xml:space="preserve"> para </w:t>
            </w:r>
            <w:proofErr w:type="spellStart"/>
            <w:r w:rsidRPr="00203D16">
              <w:t>limitar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el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intercambio</w:t>
            </w:r>
            <w:proofErr w:type="spellEnd"/>
            <w:r w:rsidRPr="00203D16">
              <w:t xml:space="preserve"> de PHI </w:t>
            </w:r>
            <w:proofErr w:type="spellStart"/>
            <w:r w:rsidRPr="00203D16">
              <w:t>en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iniciativas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intercambio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electrónico</w:t>
            </w:r>
            <w:proofErr w:type="spellEnd"/>
            <w:r w:rsidRPr="00203D16">
              <w:t xml:space="preserve"> para </w:t>
            </w:r>
            <w:proofErr w:type="spellStart"/>
            <w:r w:rsidRPr="00203D16">
              <w:t>pacientes</w:t>
            </w:r>
            <w:proofErr w:type="spellEnd"/>
            <w:r w:rsidRPr="00203D16">
              <w:t xml:space="preserve"> que </w:t>
            </w:r>
            <w:proofErr w:type="spellStart"/>
            <w:r w:rsidRPr="00203D16">
              <w:t>hayan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optado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por</w:t>
            </w:r>
            <w:proofErr w:type="spellEnd"/>
            <w:r w:rsidRPr="00203D16">
              <w:t xml:space="preserve"> no </w:t>
            </w:r>
            <w:proofErr w:type="spellStart"/>
            <w:r w:rsidRPr="00203D16">
              <w:t>participar</w:t>
            </w:r>
            <w:proofErr w:type="spellEnd"/>
            <w:r w:rsidRPr="00203D16">
              <w:t xml:space="preserve">. Si </w:t>
            </w:r>
            <w:proofErr w:type="spellStart"/>
            <w:r w:rsidRPr="00203D16">
              <w:t>desea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excluirse</w:t>
            </w:r>
            <w:proofErr w:type="spellEnd"/>
            <w:r w:rsidRPr="00203D16">
              <w:t xml:space="preserve"> o </w:t>
            </w:r>
            <w:proofErr w:type="spellStart"/>
            <w:r w:rsidRPr="00203D16">
              <w:t>tiene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preguntas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relacionadas</w:t>
            </w:r>
            <w:proofErr w:type="spellEnd"/>
            <w:r w:rsidRPr="00203D16">
              <w:t xml:space="preserve"> con </w:t>
            </w:r>
            <w:proofErr w:type="spellStart"/>
            <w:r w:rsidRPr="00203D16">
              <w:t>los</w:t>
            </w:r>
            <w:proofErr w:type="spellEnd"/>
            <w:r w:rsidRPr="00203D16">
              <w:t xml:space="preserve"> HIE, </w:t>
            </w:r>
            <w:proofErr w:type="spellStart"/>
            <w:r w:rsidRPr="00203D16">
              <w:t>comuníquese</w:t>
            </w:r>
            <w:proofErr w:type="spellEnd"/>
            <w:r w:rsidRPr="00203D16">
              <w:t xml:space="preserve"> con </w:t>
            </w:r>
            <w:proofErr w:type="spellStart"/>
            <w:r w:rsidRPr="00203D16">
              <w:t>nuestra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oficina</w:t>
            </w:r>
            <w:proofErr w:type="spellEnd"/>
            <w:r w:rsidRPr="00203D16">
              <w:t xml:space="preserve"> y </w:t>
            </w:r>
            <w:proofErr w:type="spellStart"/>
            <w:r w:rsidRPr="00203D16">
              <w:t>solicite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hablar</w:t>
            </w:r>
            <w:proofErr w:type="spellEnd"/>
            <w:r w:rsidRPr="00203D16">
              <w:t xml:space="preserve"> con </w:t>
            </w:r>
            <w:proofErr w:type="spellStart"/>
            <w:r w:rsidRPr="00203D16">
              <w:t>nuestro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Oficial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Privacidad</w:t>
            </w:r>
            <w:proofErr w:type="spellEnd"/>
            <w:r w:rsidRPr="00203D16">
              <w:t>.</w:t>
            </w:r>
          </w:p>
        </w:tc>
      </w:tr>
      <w:tr w:rsidR="00203D16" w:rsidRPr="00203D16" w14:paraId="59BA7093" w14:textId="77777777">
        <w:tc>
          <w:tcPr>
            <w:tcW w:w="3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30F295" w14:textId="77777777" w:rsidR="005053E1" w:rsidRPr="00203D16" w:rsidRDefault="00000000">
            <w:pPr>
              <w:rPr>
                <w:b/>
              </w:rPr>
            </w:pPr>
            <w:proofErr w:type="spellStart"/>
            <w:r w:rsidRPr="00203D16">
              <w:rPr>
                <w:b/>
              </w:rPr>
              <w:t>Consentir</w:t>
            </w:r>
            <w:proofErr w:type="spellEnd"/>
            <w:r w:rsidRPr="00203D16">
              <w:rPr>
                <w:b/>
              </w:rPr>
              <w:t xml:space="preserve"> con la ley</w:t>
            </w:r>
          </w:p>
        </w:tc>
        <w:tc>
          <w:tcPr>
            <w:tcW w:w="7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6F67A" w14:textId="77777777" w:rsidR="005053E1" w:rsidRPr="00203D16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</w:pPr>
            <w:proofErr w:type="spellStart"/>
            <w:r w:rsidRPr="00203D16">
              <w:t>Compartiremos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sobre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usted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si</w:t>
            </w:r>
            <w:proofErr w:type="spellEnd"/>
            <w:r w:rsidRPr="00203D16">
              <w:t xml:space="preserve"> las </w:t>
            </w:r>
            <w:proofErr w:type="spellStart"/>
            <w:r w:rsidRPr="00203D16">
              <w:t>leyes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estatales</w:t>
            </w:r>
            <w:proofErr w:type="spellEnd"/>
            <w:r w:rsidRPr="00203D16">
              <w:t xml:space="preserve"> o federales lo </w:t>
            </w:r>
            <w:proofErr w:type="spellStart"/>
            <w:r w:rsidRPr="00203D16">
              <w:t>exigen</w:t>
            </w:r>
            <w:proofErr w:type="spellEnd"/>
            <w:r w:rsidRPr="00203D16">
              <w:t xml:space="preserve">, </w:t>
            </w:r>
            <w:proofErr w:type="spellStart"/>
            <w:r w:rsidRPr="00203D16">
              <w:t>incluso</w:t>
            </w:r>
            <w:proofErr w:type="spellEnd"/>
            <w:r w:rsidRPr="00203D16">
              <w:t xml:space="preserve"> con </w:t>
            </w:r>
            <w:proofErr w:type="spellStart"/>
            <w:r w:rsidRPr="00203D16">
              <w:t>el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Departamento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Salud</w:t>
            </w:r>
            <w:proofErr w:type="spellEnd"/>
            <w:r w:rsidRPr="00203D16">
              <w:t xml:space="preserve"> y </w:t>
            </w:r>
            <w:proofErr w:type="spellStart"/>
            <w:r w:rsidRPr="00203D16">
              <w:t>Servicios</w:t>
            </w:r>
            <w:proofErr w:type="spellEnd"/>
            <w:r w:rsidRPr="00203D16">
              <w:t xml:space="preserve"> Humanos </w:t>
            </w:r>
            <w:proofErr w:type="spellStart"/>
            <w:r w:rsidRPr="00203D16">
              <w:t>si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quiere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asegurarse</w:t>
            </w:r>
            <w:proofErr w:type="spellEnd"/>
            <w:r w:rsidRPr="00203D16">
              <w:t xml:space="preserve"> de que </w:t>
            </w:r>
            <w:proofErr w:type="spellStart"/>
            <w:r w:rsidRPr="00203D16">
              <w:t>cumplimos</w:t>
            </w:r>
            <w:proofErr w:type="spellEnd"/>
            <w:r w:rsidRPr="00203D16">
              <w:t xml:space="preserve"> con la ley federal de </w:t>
            </w:r>
            <w:proofErr w:type="spellStart"/>
            <w:r w:rsidRPr="00203D16">
              <w:t>privacidad</w:t>
            </w:r>
            <w:proofErr w:type="spellEnd"/>
            <w:r w:rsidRPr="00203D16">
              <w:t>.</w:t>
            </w:r>
          </w:p>
        </w:tc>
      </w:tr>
      <w:tr w:rsidR="00203D16" w:rsidRPr="00203D16" w14:paraId="2ABB9A3A" w14:textId="77777777">
        <w:tc>
          <w:tcPr>
            <w:tcW w:w="3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7D9177" w14:textId="77777777" w:rsidR="005053E1" w:rsidRPr="00203D16" w:rsidRDefault="00000000">
            <w:pPr>
              <w:rPr>
                <w:b/>
              </w:rPr>
            </w:pPr>
            <w:r w:rsidRPr="00203D16">
              <w:rPr>
                <w:b/>
              </w:rPr>
              <w:lastRenderedPageBreak/>
              <w:t xml:space="preserve">Responder a las solicitudes de </w:t>
            </w:r>
            <w:proofErr w:type="spellStart"/>
            <w:r w:rsidRPr="00203D16">
              <w:rPr>
                <w:b/>
              </w:rPr>
              <w:t>donación</w:t>
            </w:r>
            <w:proofErr w:type="spellEnd"/>
            <w:r w:rsidRPr="00203D16">
              <w:rPr>
                <w:b/>
              </w:rPr>
              <w:t xml:space="preserve"> de </w:t>
            </w:r>
            <w:proofErr w:type="spellStart"/>
            <w:r w:rsidRPr="00203D16">
              <w:rPr>
                <w:b/>
              </w:rPr>
              <w:t>órganos</w:t>
            </w:r>
            <w:proofErr w:type="spellEnd"/>
            <w:r w:rsidRPr="00203D16">
              <w:rPr>
                <w:b/>
              </w:rPr>
              <w:t xml:space="preserve"> y </w:t>
            </w:r>
            <w:proofErr w:type="spellStart"/>
            <w:r w:rsidRPr="00203D16">
              <w:rPr>
                <w:b/>
              </w:rPr>
              <w:t>tejidos</w:t>
            </w:r>
            <w:proofErr w:type="spellEnd"/>
            <w:r w:rsidRPr="00203D16">
              <w:rPr>
                <w:b/>
              </w:rPr>
              <w:t>.</w:t>
            </w:r>
          </w:p>
        </w:tc>
        <w:tc>
          <w:tcPr>
            <w:tcW w:w="7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4268CF" w14:textId="77777777" w:rsidR="005053E1" w:rsidRPr="00203D16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</w:pPr>
            <w:r w:rsidRPr="00203D16">
              <w:t xml:space="preserve">Podemos </w:t>
            </w:r>
            <w:proofErr w:type="spellStart"/>
            <w:r w:rsidRPr="00203D16">
              <w:t>compartir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su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salud</w:t>
            </w:r>
            <w:proofErr w:type="spellEnd"/>
            <w:r w:rsidRPr="00203D16">
              <w:t xml:space="preserve"> con </w:t>
            </w:r>
            <w:proofErr w:type="spellStart"/>
            <w:r w:rsidRPr="00203D16">
              <w:t>organizaciones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obtención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órganos</w:t>
            </w:r>
            <w:proofErr w:type="spellEnd"/>
            <w:r w:rsidRPr="00203D16">
              <w:t>.</w:t>
            </w:r>
          </w:p>
        </w:tc>
      </w:tr>
      <w:tr w:rsidR="00203D16" w:rsidRPr="00203D16" w14:paraId="379BBC46" w14:textId="77777777">
        <w:tc>
          <w:tcPr>
            <w:tcW w:w="3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18726B" w14:textId="77777777" w:rsidR="005053E1" w:rsidRPr="00203D16" w:rsidRDefault="00000000">
            <w:pPr>
              <w:rPr>
                <w:b/>
              </w:rPr>
            </w:pPr>
            <w:proofErr w:type="spellStart"/>
            <w:r w:rsidRPr="00203D16">
              <w:rPr>
                <w:b/>
              </w:rPr>
              <w:t>Trabajar</w:t>
            </w:r>
            <w:proofErr w:type="spellEnd"/>
            <w:r w:rsidRPr="00203D16">
              <w:rPr>
                <w:b/>
              </w:rPr>
              <w:t xml:space="preserve"> con un </w:t>
            </w:r>
            <w:proofErr w:type="spellStart"/>
            <w:r w:rsidRPr="00203D16">
              <w:rPr>
                <w:b/>
              </w:rPr>
              <w:t>médico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forense</w:t>
            </w:r>
            <w:proofErr w:type="spellEnd"/>
            <w:r w:rsidRPr="00203D16">
              <w:rPr>
                <w:b/>
              </w:rPr>
              <w:t xml:space="preserve"> o director de </w:t>
            </w:r>
            <w:proofErr w:type="spellStart"/>
            <w:r w:rsidRPr="00203D16">
              <w:rPr>
                <w:b/>
              </w:rPr>
              <w:t>funeraria</w:t>
            </w:r>
            <w:proofErr w:type="spellEnd"/>
          </w:p>
        </w:tc>
        <w:tc>
          <w:tcPr>
            <w:tcW w:w="7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EA5A6D" w14:textId="77777777" w:rsidR="005053E1" w:rsidRPr="00203D16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</w:pPr>
            <w:r w:rsidRPr="00203D16">
              <w:t xml:space="preserve">Podemos </w:t>
            </w:r>
            <w:proofErr w:type="spellStart"/>
            <w:r w:rsidRPr="00203D16">
              <w:t>compartir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salud</w:t>
            </w:r>
            <w:proofErr w:type="spellEnd"/>
            <w:r w:rsidRPr="00203D16">
              <w:t xml:space="preserve"> con un </w:t>
            </w:r>
            <w:proofErr w:type="spellStart"/>
            <w:r w:rsidRPr="00203D16">
              <w:t>médico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forense</w:t>
            </w:r>
            <w:proofErr w:type="spellEnd"/>
            <w:r w:rsidRPr="00203D16">
              <w:t xml:space="preserve">, un </w:t>
            </w:r>
            <w:proofErr w:type="spellStart"/>
            <w:r w:rsidRPr="00203D16">
              <w:t>médico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forense</w:t>
            </w:r>
            <w:proofErr w:type="spellEnd"/>
            <w:r w:rsidRPr="00203D16">
              <w:t xml:space="preserve"> o un director de </w:t>
            </w:r>
            <w:proofErr w:type="spellStart"/>
            <w:r w:rsidRPr="00203D16">
              <w:t>funeraria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cuando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una</w:t>
            </w:r>
            <w:proofErr w:type="spellEnd"/>
            <w:r w:rsidRPr="00203D16">
              <w:t xml:space="preserve"> persona </w:t>
            </w:r>
            <w:proofErr w:type="spellStart"/>
            <w:r w:rsidRPr="00203D16">
              <w:t>fallece</w:t>
            </w:r>
            <w:proofErr w:type="spellEnd"/>
            <w:r w:rsidRPr="00203D16">
              <w:t>.</w:t>
            </w:r>
          </w:p>
        </w:tc>
      </w:tr>
      <w:tr w:rsidR="00203D16" w:rsidRPr="00203D16" w14:paraId="448D091A" w14:textId="77777777">
        <w:tc>
          <w:tcPr>
            <w:tcW w:w="3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29781" w14:textId="77777777" w:rsidR="005053E1" w:rsidRPr="00203D16" w:rsidRDefault="00000000">
            <w:pPr>
              <w:rPr>
                <w:b/>
              </w:rPr>
            </w:pPr>
            <w:proofErr w:type="spellStart"/>
            <w:r w:rsidRPr="00203D16">
              <w:rPr>
                <w:b/>
              </w:rPr>
              <w:t>Abordar</w:t>
            </w:r>
            <w:proofErr w:type="spellEnd"/>
            <w:r w:rsidRPr="00203D16">
              <w:rPr>
                <w:b/>
              </w:rPr>
              <w:t xml:space="preserve"> la </w:t>
            </w:r>
            <w:proofErr w:type="spellStart"/>
            <w:r w:rsidRPr="00203D16">
              <w:rPr>
                <w:b/>
              </w:rPr>
              <w:t>compensación</w:t>
            </w:r>
            <w:proofErr w:type="spellEnd"/>
            <w:r w:rsidRPr="00203D16">
              <w:rPr>
                <w:b/>
              </w:rPr>
              <w:t xml:space="preserve"> de </w:t>
            </w:r>
            <w:proofErr w:type="spellStart"/>
            <w:r w:rsidRPr="00203D16">
              <w:rPr>
                <w:b/>
              </w:rPr>
              <w:t>los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trabajadores</w:t>
            </w:r>
            <w:proofErr w:type="spellEnd"/>
            <w:r w:rsidRPr="00203D16">
              <w:rPr>
                <w:b/>
              </w:rPr>
              <w:t xml:space="preserve">, la </w:t>
            </w:r>
            <w:proofErr w:type="spellStart"/>
            <w:r w:rsidRPr="00203D16">
              <w:rPr>
                <w:b/>
              </w:rPr>
              <w:t>aplicación</w:t>
            </w:r>
            <w:proofErr w:type="spellEnd"/>
            <w:r w:rsidRPr="00203D16">
              <w:rPr>
                <w:b/>
              </w:rPr>
              <w:t xml:space="preserve"> de la ley y </w:t>
            </w:r>
            <w:proofErr w:type="spellStart"/>
            <w:r w:rsidRPr="00203D16">
              <w:rPr>
                <w:b/>
              </w:rPr>
              <w:t>otras</w:t>
            </w:r>
            <w:proofErr w:type="spellEnd"/>
            <w:r w:rsidRPr="00203D16">
              <w:rPr>
                <w:b/>
              </w:rPr>
              <w:t xml:space="preserve"> solicitudes </w:t>
            </w:r>
            <w:proofErr w:type="spellStart"/>
            <w:r w:rsidRPr="00203D16">
              <w:rPr>
                <w:b/>
              </w:rPr>
              <w:t>gubernamentales</w:t>
            </w:r>
            <w:proofErr w:type="spellEnd"/>
          </w:p>
        </w:tc>
        <w:tc>
          <w:tcPr>
            <w:tcW w:w="7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CB140B" w14:textId="77777777" w:rsidR="005053E1" w:rsidRPr="00203D16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03D16">
              <w:t xml:space="preserve">Podemos usar o </w:t>
            </w:r>
            <w:proofErr w:type="spellStart"/>
            <w:r w:rsidRPr="00203D16">
              <w:t>compartir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salud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sobre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usted</w:t>
            </w:r>
            <w:proofErr w:type="spellEnd"/>
            <w:r w:rsidRPr="00203D16">
              <w:t>:</w:t>
            </w:r>
          </w:p>
          <w:p w14:paraId="5FCCBE4A" w14:textId="77777777" w:rsidR="005053E1" w:rsidRPr="00203D16" w:rsidRDefault="00000000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 w:rsidRPr="00203D16">
              <w:t xml:space="preserve">Para </w:t>
            </w:r>
            <w:proofErr w:type="spellStart"/>
            <w:r w:rsidRPr="00203D16">
              <w:t>reclamos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compensación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trabajadores</w:t>
            </w:r>
            <w:proofErr w:type="spellEnd"/>
          </w:p>
          <w:p w14:paraId="4CAD03FC" w14:textId="77777777" w:rsidR="005053E1" w:rsidRPr="00203D16" w:rsidRDefault="00000000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 w:rsidRPr="00203D16">
              <w:t xml:space="preserve">Para fines de </w:t>
            </w:r>
            <w:proofErr w:type="spellStart"/>
            <w:r w:rsidRPr="00203D16">
              <w:t>aplicación</w:t>
            </w:r>
            <w:proofErr w:type="spellEnd"/>
            <w:r w:rsidRPr="00203D16">
              <w:t xml:space="preserve"> de la ley o </w:t>
            </w:r>
            <w:proofErr w:type="gramStart"/>
            <w:r w:rsidRPr="00203D16">
              <w:t>con</w:t>
            </w:r>
            <w:proofErr w:type="gramEnd"/>
            <w:r w:rsidRPr="00203D16">
              <w:t xml:space="preserve"> la </w:t>
            </w:r>
            <w:proofErr w:type="spellStart"/>
            <w:r w:rsidRPr="00203D16">
              <w:t>aplicación</w:t>
            </w:r>
            <w:proofErr w:type="spellEnd"/>
            <w:r w:rsidRPr="00203D16">
              <w:t xml:space="preserve"> de la ley</w:t>
            </w:r>
          </w:p>
          <w:p w14:paraId="247EB1FD" w14:textId="77777777" w:rsidR="005053E1" w:rsidRPr="00203D16" w:rsidRDefault="00000000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 w:rsidRPr="00203D16">
              <w:t xml:space="preserve">Con </w:t>
            </w:r>
            <w:proofErr w:type="spellStart"/>
            <w:r w:rsidRPr="00203D16">
              <w:t>organismos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vigilancia</w:t>
            </w:r>
            <w:proofErr w:type="spellEnd"/>
            <w:r w:rsidRPr="00203D16">
              <w:t xml:space="preserve"> de la </w:t>
            </w:r>
            <w:proofErr w:type="spellStart"/>
            <w:r w:rsidRPr="00203D16">
              <w:t>salud</w:t>
            </w:r>
            <w:proofErr w:type="spellEnd"/>
            <w:r w:rsidRPr="00203D16">
              <w:t xml:space="preserve"> para </w:t>
            </w:r>
            <w:proofErr w:type="spellStart"/>
            <w:r w:rsidRPr="00203D16">
              <w:t>actividades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autorizadas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por</w:t>
            </w:r>
            <w:proofErr w:type="spellEnd"/>
            <w:r w:rsidRPr="00203D16">
              <w:t xml:space="preserve"> la ley</w:t>
            </w:r>
          </w:p>
          <w:p w14:paraId="2B7F0FC7" w14:textId="77777777" w:rsidR="005053E1" w:rsidRPr="00203D16" w:rsidRDefault="00000000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 w:rsidRPr="00203D16">
              <w:t xml:space="preserve">Para </w:t>
            </w:r>
            <w:proofErr w:type="spellStart"/>
            <w:r w:rsidRPr="00203D16">
              <w:t>funciones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gubernamentales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especiales</w:t>
            </w:r>
            <w:proofErr w:type="spellEnd"/>
            <w:r w:rsidRPr="00203D16">
              <w:t xml:space="preserve">, </w:t>
            </w:r>
            <w:proofErr w:type="spellStart"/>
            <w:r w:rsidRPr="00203D16">
              <w:t>como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servicios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militares</w:t>
            </w:r>
            <w:proofErr w:type="spellEnd"/>
            <w:r w:rsidRPr="00203D16">
              <w:t xml:space="preserve">, de </w:t>
            </w:r>
            <w:proofErr w:type="spellStart"/>
            <w:r w:rsidRPr="00203D16">
              <w:t>seguridad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nacional</w:t>
            </w:r>
            <w:proofErr w:type="spellEnd"/>
            <w:r w:rsidRPr="00203D16">
              <w:t xml:space="preserve"> y de </w:t>
            </w:r>
            <w:proofErr w:type="spellStart"/>
            <w:r w:rsidRPr="00203D16">
              <w:t>protección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presidencial</w:t>
            </w:r>
            <w:proofErr w:type="spellEnd"/>
            <w:r w:rsidRPr="00203D16">
              <w:rPr>
                <w:sz w:val="10"/>
                <w:szCs w:val="10"/>
              </w:rPr>
              <w:t xml:space="preserve"> </w:t>
            </w:r>
          </w:p>
        </w:tc>
      </w:tr>
      <w:tr w:rsidR="00203D16" w:rsidRPr="00203D16" w14:paraId="64A34BB9" w14:textId="77777777">
        <w:tc>
          <w:tcPr>
            <w:tcW w:w="3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A3130B" w14:textId="77777777" w:rsidR="005053E1" w:rsidRPr="00203D16" w:rsidRDefault="00000000">
            <w:pPr>
              <w:rPr>
                <w:b/>
              </w:rPr>
            </w:pPr>
            <w:r w:rsidRPr="00203D16">
              <w:rPr>
                <w:b/>
              </w:rPr>
              <w:t xml:space="preserve">Responder a </w:t>
            </w:r>
            <w:proofErr w:type="spellStart"/>
            <w:r w:rsidRPr="00203D16">
              <w:rPr>
                <w:b/>
              </w:rPr>
              <w:t>demandas</w:t>
            </w:r>
            <w:proofErr w:type="spellEnd"/>
            <w:r w:rsidRPr="00203D16">
              <w:rPr>
                <w:b/>
              </w:rPr>
              <w:t xml:space="preserve"> y </w:t>
            </w:r>
            <w:proofErr w:type="spellStart"/>
            <w:r w:rsidRPr="00203D16">
              <w:rPr>
                <w:b/>
              </w:rPr>
              <w:t>acciones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legales</w:t>
            </w:r>
            <w:proofErr w:type="spellEnd"/>
            <w:r w:rsidRPr="00203D16">
              <w:rPr>
                <w:b/>
              </w:rPr>
              <w:t>.</w:t>
            </w:r>
          </w:p>
        </w:tc>
        <w:tc>
          <w:tcPr>
            <w:tcW w:w="7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1E7CB8" w14:textId="77777777" w:rsidR="005053E1" w:rsidRPr="00203D16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</w:pPr>
            <w:r w:rsidRPr="00203D16">
              <w:t xml:space="preserve">Podemos </w:t>
            </w:r>
            <w:proofErr w:type="spellStart"/>
            <w:r w:rsidRPr="00203D16">
              <w:t>compartir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su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salud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respuesta</w:t>
            </w:r>
            <w:proofErr w:type="spellEnd"/>
            <w:r w:rsidRPr="00203D16">
              <w:t xml:space="preserve"> a </w:t>
            </w:r>
            <w:proofErr w:type="spellStart"/>
            <w:r w:rsidRPr="00203D16">
              <w:t>una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orden</w:t>
            </w:r>
            <w:proofErr w:type="spellEnd"/>
            <w:r w:rsidRPr="00203D16">
              <w:t xml:space="preserve"> judicial o </w:t>
            </w:r>
            <w:proofErr w:type="spellStart"/>
            <w:r w:rsidRPr="00203D16">
              <w:t>administrativa</w:t>
            </w:r>
            <w:proofErr w:type="spellEnd"/>
            <w:r w:rsidRPr="00203D16">
              <w:t xml:space="preserve">, o </w:t>
            </w:r>
            <w:proofErr w:type="spellStart"/>
            <w:r w:rsidRPr="00203D16">
              <w:t>en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respuesta</w:t>
            </w:r>
            <w:proofErr w:type="spellEnd"/>
            <w:r w:rsidRPr="00203D16">
              <w:t xml:space="preserve"> a </w:t>
            </w:r>
            <w:proofErr w:type="spellStart"/>
            <w:r w:rsidRPr="00203D16">
              <w:t>una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citación</w:t>
            </w:r>
            <w:proofErr w:type="spellEnd"/>
          </w:p>
        </w:tc>
      </w:tr>
    </w:tbl>
    <w:p w14:paraId="679CF0D7" w14:textId="77777777" w:rsidR="005053E1" w:rsidRPr="00203D16" w:rsidRDefault="005053E1"/>
    <w:p w14:paraId="0AD052E2" w14:textId="5A49E904" w:rsidR="005053E1" w:rsidRPr="00203D16" w:rsidRDefault="00D555DD">
      <w:pPr>
        <w:rPr>
          <w:b/>
        </w:rPr>
      </w:pPr>
      <w:r w:rsidRPr="00D555DD">
        <w:t xml:space="preserve">Para </w:t>
      </w:r>
      <w:proofErr w:type="spellStart"/>
      <w:r w:rsidRPr="00D555DD">
        <w:t>más</w:t>
      </w:r>
      <w:proofErr w:type="spellEnd"/>
      <w:r w:rsidRPr="00D555DD">
        <w:t xml:space="preserve"> </w:t>
      </w:r>
      <w:proofErr w:type="spellStart"/>
      <w:r w:rsidRPr="00D555DD">
        <w:t>información</w:t>
      </w:r>
      <w:proofErr w:type="spellEnd"/>
      <w:r w:rsidRPr="00D555DD">
        <w:t xml:space="preserve">, </w:t>
      </w:r>
      <w:proofErr w:type="spellStart"/>
      <w:r w:rsidRPr="00D555DD">
        <w:t>ver</w:t>
      </w:r>
      <w:proofErr w:type="spellEnd"/>
      <w:r w:rsidRPr="00203D16">
        <w:rPr>
          <w:b/>
        </w:rPr>
        <w:t xml:space="preserve">: </w:t>
      </w:r>
      <w:hyperlink r:id="rId10">
        <w:r w:rsidRPr="00203D16">
          <w:rPr>
            <w:u w:val="single"/>
          </w:rPr>
          <w:t>https://www.hhs.gov/ocr/privacy/hipaa/understanding/consumers/index.html</w:t>
        </w:r>
      </w:hyperlink>
    </w:p>
    <w:tbl>
      <w:tblPr>
        <w:tblStyle w:val="a6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203D16" w:rsidRPr="00203D16" w14:paraId="5B98633A" w14:textId="77777777">
        <w:trPr>
          <w:trHeight w:val="718"/>
        </w:trPr>
        <w:tc>
          <w:tcPr>
            <w:tcW w:w="10790" w:type="dxa"/>
          </w:tcPr>
          <w:p w14:paraId="5BBF792C" w14:textId="77777777" w:rsidR="005053E1" w:rsidRPr="00203D16" w:rsidRDefault="00000000">
            <w:pPr>
              <w:jc w:val="center"/>
            </w:pPr>
            <w:proofErr w:type="spellStart"/>
            <w:r w:rsidRPr="00203D16">
              <w:rPr>
                <w:b/>
                <w:sz w:val="36"/>
                <w:szCs w:val="36"/>
              </w:rPr>
              <w:t>Nuestras</w:t>
            </w:r>
            <w:proofErr w:type="spellEnd"/>
            <w:r w:rsidRPr="00203D16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203D16">
              <w:rPr>
                <w:b/>
                <w:sz w:val="36"/>
                <w:szCs w:val="36"/>
              </w:rPr>
              <w:t>responsabilidades</w:t>
            </w:r>
            <w:proofErr w:type="spellEnd"/>
            <w:r w:rsidRPr="00203D16">
              <w:rPr>
                <w:b/>
                <w:sz w:val="36"/>
                <w:szCs w:val="36"/>
              </w:rPr>
              <w:t>:</w:t>
            </w:r>
          </w:p>
        </w:tc>
      </w:tr>
      <w:tr w:rsidR="00203D16" w:rsidRPr="00203D16" w14:paraId="7FF77468" w14:textId="77777777">
        <w:tc>
          <w:tcPr>
            <w:tcW w:w="10790" w:type="dxa"/>
          </w:tcPr>
          <w:p w14:paraId="00238489" w14:textId="77777777" w:rsidR="005053E1" w:rsidRPr="00203D16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70"/>
            </w:pPr>
            <w:r w:rsidRPr="00203D16">
              <w:t xml:space="preserve">Estamos </w:t>
            </w:r>
            <w:proofErr w:type="spellStart"/>
            <w:r w:rsidRPr="00203D16">
              <w:t>obligados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por</w:t>
            </w:r>
            <w:proofErr w:type="spellEnd"/>
            <w:r w:rsidRPr="00203D16">
              <w:t xml:space="preserve"> ley a </w:t>
            </w:r>
            <w:proofErr w:type="spellStart"/>
            <w:r w:rsidRPr="00203D16">
              <w:t>mantener</w:t>
            </w:r>
            <w:proofErr w:type="spellEnd"/>
            <w:r w:rsidRPr="00203D16">
              <w:t xml:space="preserve"> la </w:t>
            </w:r>
            <w:proofErr w:type="spellStart"/>
            <w:r w:rsidRPr="00203D16">
              <w:t>privacidad</w:t>
            </w:r>
            <w:proofErr w:type="spellEnd"/>
            <w:r w:rsidRPr="00203D16">
              <w:t xml:space="preserve"> y </w:t>
            </w:r>
            <w:proofErr w:type="spellStart"/>
            <w:r w:rsidRPr="00203D16">
              <w:t>seguridad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su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salud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protegida</w:t>
            </w:r>
            <w:proofErr w:type="spellEnd"/>
            <w:r w:rsidRPr="00203D16">
              <w:t>.</w:t>
            </w:r>
          </w:p>
          <w:p w14:paraId="6DA034CA" w14:textId="77777777" w:rsidR="005053E1" w:rsidRPr="00203D16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70"/>
            </w:pPr>
            <w:r w:rsidRPr="00203D16">
              <w:t xml:space="preserve">Le </w:t>
            </w:r>
            <w:proofErr w:type="spellStart"/>
            <w:r w:rsidRPr="00203D16">
              <w:t>informaremos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inmediato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si</w:t>
            </w:r>
            <w:proofErr w:type="spellEnd"/>
            <w:r w:rsidRPr="00203D16">
              <w:t xml:space="preserve"> se produce </w:t>
            </w:r>
            <w:proofErr w:type="spellStart"/>
            <w:r w:rsidRPr="00203D16">
              <w:t>una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infracción</w:t>
            </w:r>
            <w:proofErr w:type="spellEnd"/>
            <w:r w:rsidRPr="00203D16">
              <w:t xml:space="preserve"> que </w:t>
            </w:r>
            <w:proofErr w:type="spellStart"/>
            <w:r w:rsidRPr="00203D16">
              <w:t>pueda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haber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comprometido</w:t>
            </w:r>
            <w:proofErr w:type="spellEnd"/>
            <w:r w:rsidRPr="00203D16">
              <w:t xml:space="preserve"> la </w:t>
            </w:r>
            <w:proofErr w:type="spellStart"/>
            <w:r w:rsidRPr="00203D16">
              <w:t>privacidad</w:t>
            </w:r>
            <w:proofErr w:type="spellEnd"/>
            <w:r w:rsidRPr="00203D16">
              <w:t xml:space="preserve"> o la </w:t>
            </w:r>
            <w:proofErr w:type="spellStart"/>
            <w:r w:rsidRPr="00203D16">
              <w:t>seguridad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su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información</w:t>
            </w:r>
            <w:proofErr w:type="spellEnd"/>
            <w:r w:rsidRPr="00203D16">
              <w:t>.</w:t>
            </w:r>
          </w:p>
          <w:p w14:paraId="36160BFE" w14:textId="77777777" w:rsidR="005053E1" w:rsidRPr="00203D16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70"/>
            </w:pPr>
            <w:r w:rsidRPr="00203D16">
              <w:t xml:space="preserve">Los </w:t>
            </w:r>
            <w:proofErr w:type="spellStart"/>
            <w:r w:rsidRPr="00203D16">
              <w:t>usos</w:t>
            </w:r>
            <w:proofErr w:type="spellEnd"/>
            <w:r w:rsidRPr="00203D16">
              <w:t xml:space="preserve"> y </w:t>
            </w:r>
            <w:proofErr w:type="spellStart"/>
            <w:r w:rsidRPr="00203D16">
              <w:t>divulgaciones</w:t>
            </w:r>
            <w:proofErr w:type="spellEnd"/>
            <w:r w:rsidRPr="00203D16">
              <w:t xml:space="preserve"> no </w:t>
            </w:r>
            <w:proofErr w:type="spellStart"/>
            <w:r w:rsidRPr="00203D16">
              <w:t>descritos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este</w:t>
            </w:r>
            <w:proofErr w:type="spellEnd"/>
            <w:r w:rsidRPr="00203D16">
              <w:t xml:space="preserve"> aviso </w:t>
            </w:r>
            <w:proofErr w:type="spellStart"/>
            <w:r w:rsidRPr="00203D16">
              <w:t>sólo</w:t>
            </w:r>
            <w:proofErr w:type="spellEnd"/>
            <w:r w:rsidRPr="00203D16">
              <w:t xml:space="preserve"> se </w:t>
            </w:r>
            <w:proofErr w:type="spellStart"/>
            <w:r w:rsidRPr="00203D16">
              <w:t>realizarán</w:t>
            </w:r>
            <w:proofErr w:type="spellEnd"/>
            <w:r w:rsidRPr="00203D16">
              <w:t xml:space="preserve"> con </w:t>
            </w:r>
            <w:proofErr w:type="spellStart"/>
            <w:r w:rsidRPr="00203D16">
              <w:t>su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autorización</w:t>
            </w:r>
            <w:proofErr w:type="spellEnd"/>
            <w:r w:rsidRPr="00203D16">
              <w:t xml:space="preserve"> previa.</w:t>
            </w:r>
          </w:p>
          <w:p w14:paraId="06D6D2A3" w14:textId="77777777" w:rsidR="005053E1" w:rsidRPr="00203D16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70"/>
            </w:pPr>
            <w:proofErr w:type="spellStart"/>
            <w:r w:rsidRPr="00203D16">
              <w:t>Debemos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seguir</w:t>
            </w:r>
            <w:proofErr w:type="spellEnd"/>
            <w:r w:rsidRPr="00203D16">
              <w:t xml:space="preserve"> las </w:t>
            </w:r>
            <w:proofErr w:type="spellStart"/>
            <w:r w:rsidRPr="00203D16">
              <w:t>obligaciones</w:t>
            </w:r>
            <w:proofErr w:type="spellEnd"/>
            <w:r w:rsidRPr="00203D16">
              <w:t xml:space="preserve"> y </w:t>
            </w:r>
            <w:proofErr w:type="spellStart"/>
            <w:r w:rsidRPr="00203D16">
              <w:t>prácticas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privacidad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descritas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este</w:t>
            </w:r>
            <w:proofErr w:type="spellEnd"/>
            <w:r w:rsidRPr="00203D16">
              <w:t xml:space="preserve"> aviso y </w:t>
            </w:r>
            <w:proofErr w:type="spellStart"/>
            <w:r w:rsidRPr="00203D16">
              <w:t>darle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una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copia</w:t>
            </w:r>
            <w:proofErr w:type="spellEnd"/>
            <w:r w:rsidRPr="00203D16">
              <w:t xml:space="preserve"> del </w:t>
            </w:r>
            <w:proofErr w:type="spellStart"/>
            <w:r w:rsidRPr="00203D16">
              <w:t>mismo</w:t>
            </w:r>
            <w:proofErr w:type="spellEnd"/>
            <w:r w:rsidRPr="00203D16">
              <w:t>.</w:t>
            </w:r>
          </w:p>
          <w:p w14:paraId="7A5B7600" w14:textId="77777777" w:rsidR="005053E1" w:rsidRPr="00203D16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60" w:hanging="270"/>
            </w:pPr>
            <w:r w:rsidRPr="00203D16">
              <w:t xml:space="preserve">No </w:t>
            </w:r>
            <w:proofErr w:type="spellStart"/>
            <w:r w:rsidRPr="00203D16">
              <w:t>usaremos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ni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compartiremos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su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información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otra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manera</w:t>
            </w:r>
            <w:proofErr w:type="spellEnd"/>
            <w:r w:rsidRPr="00203D16">
              <w:t xml:space="preserve"> que no sea la </w:t>
            </w:r>
            <w:proofErr w:type="spellStart"/>
            <w:r w:rsidRPr="00203D16">
              <w:t>descrita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aquí</w:t>
            </w:r>
            <w:proofErr w:type="spellEnd"/>
            <w:r w:rsidRPr="00203D16">
              <w:t xml:space="preserve">, a </w:t>
            </w:r>
            <w:proofErr w:type="spellStart"/>
            <w:r w:rsidRPr="00203D16">
              <w:t>menos</w:t>
            </w:r>
            <w:proofErr w:type="spellEnd"/>
            <w:r w:rsidRPr="00203D16">
              <w:t xml:space="preserve"> que </w:t>
            </w:r>
            <w:proofErr w:type="spellStart"/>
            <w:r w:rsidRPr="00203D16">
              <w:t>nos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diga</w:t>
            </w:r>
            <w:proofErr w:type="spellEnd"/>
            <w:r w:rsidRPr="00203D16">
              <w:t xml:space="preserve"> que </w:t>
            </w:r>
            <w:proofErr w:type="spellStart"/>
            <w:r w:rsidRPr="00203D16">
              <w:t>podemos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hacerlo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por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escrito</w:t>
            </w:r>
            <w:proofErr w:type="spellEnd"/>
            <w:r w:rsidRPr="00203D16">
              <w:t xml:space="preserve">. Si </w:t>
            </w:r>
            <w:proofErr w:type="spellStart"/>
            <w:r w:rsidRPr="00203D16">
              <w:t>nos</w:t>
            </w:r>
            <w:proofErr w:type="spellEnd"/>
            <w:r w:rsidRPr="00203D16">
              <w:t xml:space="preserve"> dice que </w:t>
            </w:r>
            <w:proofErr w:type="spellStart"/>
            <w:r w:rsidRPr="00203D16">
              <w:t>podemos</w:t>
            </w:r>
            <w:proofErr w:type="spellEnd"/>
            <w:r w:rsidRPr="00203D16">
              <w:t xml:space="preserve">, </w:t>
            </w:r>
            <w:proofErr w:type="spellStart"/>
            <w:r w:rsidRPr="00203D16">
              <w:t>puede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cambiar</w:t>
            </w:r>
            <w:proofErr w:type="spellEnd"/>
            <w:r w:rsidRPr="00203D16">
              <w:t xml:space="preserve"> de </w:t>
            </w:r>
            <w:proofErr w:type="spellStart"/>
            <w:r w:rsidRPr="00203D16">
              <w:t>opinión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en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cualquier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momento</w:t>
            </w:r>
            <w:proofErr w:type="spellEnd"/>
            <w:r w:rsidRPr="00203D16">
              <w:t xml:space="preserve">. </w:t>
            </w:r>
            <w:proofErr w:type="spellStart"/>
            <w:r w:rsidRPr="00203D16">
              <w:t>Háganos</w:t>
            </w:r>
            <w:proofErr w:type="spellEnd"/>
            <w:r w:rsidRPr="00203D16">
              <w:t xml:space="preserve"> saber </w:t>
            </w:r>
            <w:proofErr w:type="spellStart"/>
            <w:r w:rsidRPr="00203D16">
              <w:t>por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escrito</w:t>
            </w:r>
            <w:proofErr w:type="spellEnd"/>
            <w:r w:rsidRPr="00203D16">
              <w:t xml:space="preserve"> </w:t>
            </w:r>
            <w:proofErr w:type="spellStart"/>
            <w:r w:rsidRPr="00203D16">
              <w:t>si</w:t>
            </w:r>
            <w:proofErr w:type="spellEnd"/>
            <w:r w:rsidRPr="00203D16">
              <w:t xml:space="preserve"> cambia de </w:t>
            </w:r>
            <w:proofErr w:type="spellStart"/>
            <w:r w:rsidRPr="00203D16">
              <w:t>opinión</w:t>
            </w:r>
            <w:proofErr w:type="spellEnd"/>
            <w:r w:rsidRPr="00203D16">
              <w:t>.</w:t>
            </w:r>
          </w:p>
          <w:p w14:paraId="21CAE672" w14:textId="77777777" w:rsidR="005053E1" w:rsidRPr="00203D16" w:rsidRDefault="005053E1"/>
        </w:tc>
      </w:tr>
    </w:tbl>
    <w:p w14:paraId="5339C78B" w14:textId="77777777" w:rsidR="005053E1" w:rsidRPr="00203D16" w:rsidRDefault="00000000">
      <w:pPr>
        <w:rPr>
          <w:b/>
        </w:rPr>
      </w:pPr>
      <w:proofErr w:type="spellStart"/>
      <w:r w:rsidRPr="00203D16">
        <w:rPr>
          <w:b/>
        </w:rPr>
        <w:t>Cambios</w:t>
      </w:r>
      <w:proofErr w:type="spellEnd"/>
      <w:r w:rsidRPr="00203D16">
        <w:rPr>
          <w:b/>
        </w:rPr>
        <w:t xml:space="preserve"> a </w:t>
      </w:r>
      <w:proofErr w:type="spellStart"/>
      <w:r w:rsidRPr="00203D16">
        <w:rPr>
          <w:b/>
        </w:rPr>
        <w:t>los</w:t>
      </w:r>
      <w:proofErr w:type="spellEnd"/>
      <w:r w:rsidRPr="00203D16">
        <w:rPr>
          <w:b/>
        </w:rPr>
        <w:t xml:space="preserve"> </w:t>
      </w:r>
      <w:proofErr w:type="spellStart"/>
      <w:r w:rsidRPr="00203D16">
        <w:rPr>
          <w:b/>
        </w:rPr>
        <w:t>Términos</w:t>
      </w:r>
      <w:proofErr w:type="spellEnd"/>
      <w:r w:rsidRPr="00203D16">
        <w:rPr>
          <w:b/>
        </w:rPr>
        <w:t xml:space="preserve"> de </w:t>
      </w:r>
      <w:proofErr w:type="spellStart"/>
      <w:r w:rsidRPr="00203D16">
        <w:rPr>
          <w:b/>
        </w:rPr>
        <w:t>este</w:t>
      </w:r>
      <w:proofErr w:type="spellEnd"/>
      <w:r w:rsidRPr="00203D16">
        <w:rPr>
          <w:b/>
        </w:rPr>
        <w:t xml:space="preserve"> Aviso</w:t>
      </w:r>
    </w:p>
    <w:p w14:paraId="6AA912CF" w14:textId="77777777" w:rsidR="005053E1" w:rsidRPr="00203D16" w:rsidRDefault="00000000">
      <w:r w:rsidRPr="00203D16">
        <w:t xml:space="preserve">Podemos </w:t>
      </w:r>
      <w:proofErr w:type="spellStart"/>
      <w:r w:rsidRPr="00203D16">
        <w:t>cambiar</w:t>
      </w:r>
      <w:proofErr w:type="spellEnd"/>
      <w:r w:rsidRPr="00203D16">
        <w:t xml:space="preserve"> </w:t>
      </w:r>
      <w:proofErr w:type="spellStart"/>
      <w:r w:rsidRPr="00203D16">
        <w:t>los</w:t>
      </w:r>
      <w:proofErr w:type="spellEnd"/>
      <w:r w:rsidRPr="00203D16">
        <w:t xml:space="preserve"> </w:t>
      </w:r>
      <w:proofErr w:type="spellStart"/>
      <w:r w:rsidRPr="00203D16">
        <w:t>términos</w:t>
      </w:r>
      <w:proofErr w:type="spellEnd"/>
      <w:r w:rsidRPr="00203D16">
        <w:t xml:space="preserve"> de </w:t>
      </w:r>
      <w:proofErr w:type="spellStart"/>
      <w:r w:rsidRPr="00203D16">
        <w:t>este</w:t>
      </w:r>
      <w:proofErr w:type="spellEnd"/>
      <w:r w:rsidRPr="00203D16">
        <w:t xml:space="preserve"> aviso, y </w:t>
      </w:r>
      <w:proofErr w:type="spellStart"/>
      <w:r w:rsidRPr="00203D16">
        <w:t>los</w:t>
      </w:r>
      <w:proofErr w:type="spellEnd"/>
      <w:r w:rsidRPr="00203D16">
        <w:t xml:space="preserve"> </w:t>
      </w:r>
      <w:proofErr w:type="spellStart"/>
      <w:r w:rsidRPr="00203D16">
        <w:t>cambios</w:t>
      </w:r>
      <w:proofErr w:type="spellEnd"/>
      <w:r w:rsidRPr="00203D16">
        <w:t xml:space="preserve"> se </w:t>
      </w:r>
      <w:proofErr w:type="spellStart"/>
      <w:r w:rsidRPr="00203D16">
        <w:t>aplicarán</w:t>
      </w:r>
      <w:proofErr w:type="spellEnd"/>
      <w:r w:rsidRPr="00203D16">
        <w:t xml:space="preserve"> a </w:t>
      </w:r>
      <w:proofErr w:type="spellStart"/>
      <w:r w:rsidRPr="00203D16">
        <w:t>toda</w:t>
      </w:r>
      <w:proofErr w:type="spellEnd"/>
      <w:r w:rsidRPr="00203D16">
        <w:t xml:space="preserve"> la </w:t>
      </w:r>
      <w:proofErr w:type="spellStart"/>
      <w:r w:rsidRPr="00203D16">
        <w:t>información</w:t>
      </w:r>
      <w:proofErr w:type="spellEnd"/>
      <w:r w:rsidRPr="00203D16">
        <w:t xml:space="preserve"> que </w:t>
      </w:r>
      <w:proofErr w:type="spellStart"/>
      <w:r w:rsidRPr="00203D16">
        <w:t>tenemos</w:t>
      </w:r>
      <w:proofErr w:type="spellEnd"/>
      <w:r w:rsidRPr="00203D16">
        <w:t xml:space="preserve"> </w:t>
      </w:r>
      <w:proofErr w:type="spellStart"/>
      <w:r w:rsidRPr="00203D16">
        <w:t>sobre</w:t>
      </w:r>
      <w:proofErr w:type="spellEnd"/>
      <w:r w:rsidRPr="00203D16">
        <w:t xml:space="preserve"> </w:t>
      </w:r>
      <w:proofErr w:type="spellStart"/>
      <w:r w:rsidRPr="00203D16">
        <w:t>usted</w:t>
      </w:r>
      <w:proofErr w:type="spellEnd"/>
      <w:r w:rsidRPr="00203D16">
        <w:t xml:space="preserve">. El nuevo aviso </w:t>
      </w:r>
      <w:proofErr w:type="spellStart"/>
      <w:r w:rsidRPr="00203D16">
        <w:t>estará</w:t>
      </w:r>
      <w:proofErr w:type="spellEnd"/>
      <w:r w:rsidRPr="00203D16">
        <w:t xml:space="preserve"> disponible a </w:t>
      </w:r>
      <w:proofErr w:type="spellStart"/>
      <w:r w:rsidRPr="00203D16">
        <w:t>pedido</w:t>
      </w:r>
      <w:proofErr w:type="spellEnd"/>
      <w:r w:rsidRPr="00203D16">
        <w:t xml:space="preserve">, </w:t>
      </w:r>
      <w:proofErr w:type="spellStart"/>
      <w:r w:rsidRPr="00203D16">
        <w:t>en</w:t>
      </w:r>
      <w:proofErr w:type="spellEnd"/>
      <w:r w:rsidRPr="00203D16">
        <w:t xml:space="preserve"> </w:t>
      </w:r>
      <w:proofErr w:type="spellStart"/>
      <w:r w:rsidRPr="00203D16">
        <w:t>nuestra</w:t>
      </w:r>
      <w:proofErr w:type="spellEnd"/>
      <w:r w:rsidRPr="00203D16">
        <w:t xml:space="preserve"> </w:t>
      </w:r>
      <w:proofErr w:type="spellStart"/>
      <w:r w:rsidRPr="00203D16">
        <w:t>oficina</w:t>
      </w:r>
      <w:proofErr w:type="spellEnd"/>
      <w:r w:rsidRPr="00203D16">
        <w:t xml:space="preserve"> y </w:t>
      </w:r>
      <w:proofErr w:type="spellStart"/>
      <w:r w:rsidRPr="00203D16">
        <w:t>en</w:t>
      </w:r>
      <w:proofErr w:type="spellEnd"/>
      <w:r w:rsidRPr="00203D16">
        <w:t xml:space="preserve"> </w:t>
      </w:r>
      <w:proofErr w:type="spellStart"/>
      <w:r w:rsidRPr="00203D16">
        <w:t>nuestro</w:t>
      </w:r>
      <w:proofErr w:type="spellEnd"/>
      <w:r w:rsidRPr="00203D16">
        <w:t xml:space="preserve"> sitio web.</w:t>
      </w:r>
    </w:p>
    <w:p w14:paraId="7F437238" w14:textId="77777777" w:rsidR="005053E1" w:rsidRPr="00203D16" w:rsidRDefault="00000000">
      <w:pPr>
        <w:rPr>
          <w:b/>
        </w:rPr>
      </w:pPr>
      <w:r w:rsidRPr="00203D16">
        <w:rPr>
          <w:b/>
        </w:rPr>
        <w:t xml:space="preserve">Este Aviso de </w:t>
      </w:r>
      <w:proofErr w:type="spellStart"/>
      <w:r w:rsidRPr="00203D16">
        <w:rPr>
          <w:b/>
        </w:rPr>
        <w:t>práctica</w:t>
      </w:r>
      <w:proofErr w:type="spellEnd"/>
      <w:r w:rsidRPr="00203D16">
        <w:rPr>
          <w:b/>
        </w:rPr>
        <w:t xml:space="preserve"> de </w:t>
      </w:r>
      <w:proofErr w:type="spellStart"/>
      <w:r w:rsidRPr="00203D16">
        <w:rPr>
          <w:b/>
        </w:rPr>
        <w:t>privacidad</w:t>
      </w:r>
      <w:proofErr w:type="spellEnd"/>
      <w:r w:rsidRPr="00203D16">
        <w:rPr>
          <w:b/>
        </w:rPr>
        <w:t xml:space="preserve"> se </w:t>
      </w:r>
      <w:proofErr w:type="spellStart"/>
      <w:r w:rsidRPr="00203D16">
        <w:rPr>
          <w:b/>
        </w:rPr>
        <w:t>aplica</w:t>
      </w:r>
      <w:proofErr w:type="spellEnd"/>
      <w:r w:rsidRPr="00203D16">
        <w:rPr>
          <w:b/>
        </w:rPr>
        <w:t xml:space="preserve"> a </w:t>
      </w:r>
      <w:proofErr w:type="spellStart"/>
      <w:r w:rsidRPr="00203D16">
        <w:rPr>
          <w:b/>
        </w:rPr>
        <w:t>todos</w:t>
      </w:r>
      <w:proofErr w:type="spellEnd"/>
      <w:r w:rsidRPr="00203D16">
        <w:rPr>
          <w:b/>
        </w:rPr>
        <w:t xml:space="preserve"> </w:t>
      </w:r>
      <w:proofErr w:type="spellStart"/>
      <w:r w:rsidRPr="00203D16">
        <w:rPr>
          <w:b/>
        </w:rPr>
        <w:t>los</w:t>
      </w:r>
      <w:proofErr w:type="spellEnd"/>
      <w:r w:rsidRPr="00203D16">
        <w:rPr>
          <w:b/>
        </w:rPr>
        <w:t xml:space="preserve"> sitios y </w:t>
      </w:r>
      <w:proofErr w:type="spellStart"/>
      <w:r w:rsidRPr="00203D16">
        <w:rPr>
          <w:b/>
        </w:rPr>
        <w:t>servicios</w:t>
      </w:r>
      <w:proofErr w:type="spellEnd"/>
      <w:r w:rsidRPr="00203D16">
        <w:rPr>
          <w:b/>
        </w:rPr>
        <w:t xml:space="preserve"> de Kenosha Community Health Center &amp; Pillar Health:</w:t>
      </w:r>
    </w:p>
    <w:tbl>
      <w:tblPr>
        <w:tblStyle w:val="a7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7"/>
        <w:gridCol w:w="2697"/>
        <w:gridCol w:w="1801"/>
        <w:gridCol w:w="3595"/>
      </w:tblGrid>
      <w:tr w:rsidR="00203D16" w:rsidRPr="00203D16" w14:paraId="6A7CFCE3" w14:textId="77777777">
        <w:tc>
          <w:tcPr>
            <w:tcW w:w="2697" w:type="dxa"/>
          </w:tcPr>
          <w:p w14:paraId="5981CF4B" w14:textId="77777777" w:rsidR="005053E1" w:rsidRPr="00203D16" w:rsidRDefault="00000000">
            <w:pPr>
              <w:rPr>
                <w:b/>
              </w:rPr>
            </w:pPr>
            <w:r w:rsidRPr="00203D16">
              <w:rPr>
                <w:b/>
              </w:rPr>
              <w:t>14 Ave., Kenosha Clinic</w:t>
            </w:r>
          </w:p>
        </w:tc>
        <w:tc>
          <w:tcPr>
            <w:tcW w:w="2697" w:type="dxa"/>
          </w:tcPr>
          <w:p w14:paraId="63FA6150" w14:textId="77777777" w:rsidR="005053E1" w:rsidRPr="00203D16" w:rsidRDefault="00000000">
            <w:pPr>
              <w:rPr>
                <w:b/>
              </w:rPr>
            </w:pPr>
            <w:r w:rsidRPr="00203D16">
              <w:rPr>
                <w:b/>
              </w:rPr>
              <w:t>6226 14th Ave. Kenosha, WI 53143</w:t>
            </w:r>
          </w:p>
        </w:tc>
        <w:tc>
          <w:tcPr>
            <w:tcW w:w="1801" w:type="dxa"/>
          </w:tcPr>
          <w:p w14:paraId="17741793" w14:textId="77777777" w:rsidR="005053E1" w:rsidRPr="00203D16" w:rsidRDefault="00000000">
            <w:pPr>
              <w:rPr>
                <w:b/>
              </w:rPr>
            </w:pPr>
            <w:r w:rsidRPr="00203D16">
              <w:rPr>
                <w:b/>
              </w:rPr>
              <w:t>262-226-4320</w:t>
            </w:r>
          </w:p>
        </w:tc>
        <w:tc>
          <w:tcPr>
            <w:tcW w:w="3595" w:type="dxa"/>
          </w:tcPr>
          <w:p w14:paraId="5BB93040" w14:textId="77777777" w:rsidR="005053E1" w:rsidRPr="00203D16" w:rsidRDefault="00000000">
            <w:pPr>
              <w:rPr>
                <w:b/>
              </w:rPr>
            </w:pPr>
            <w:proofErr w:type="spellStart"/>
            <w:r w:rsidRPr="00203D16">
              <w:rPr>
                <w:b/>
              </w:rPr>
              <w:t>Higiene</w:t>
            </w:r>
            <w:proofErr w:type="spellEnd"/>
            <w:r w:rsidRPr="00203D16">
              <w:rPr>
                <w:b/>
              </w:rPr>
              <w:t xml:space="preserve"> y </w:t>
            </w:r>
            <w:proofErr w:type="spellStart"/>
            <w:r w:rsidRPr="00203D16">
              <w:rPr>
                <w:b/>
              </w:rPr>
              <w:t>odontología</w:t>
            </w:r>
            <w:proofErr w:type="spellEnd"/>
            <w:r w:rsidRPr="00203D16">
              <w:rPr>
                <w:b/>
              </w:rPr>
              <w:t xml:space="preserve">, </w:t>
            </w:r>
            <w:proofErr w:type="spellStart"/>
            <w:r w:rsidRPr="00203D16">
              <w:rPr>
                <w:b/>
              </w:rPr>
              <w:t>médica</w:t>
            </w:r>
            <w:proofErr w:type="spellEnd"/>
            <w:r w:rsidRPr="00203D16">
              <w:rPr>
                <w:b/>
              </w:rPr>
              <w:t xml:space="preserve">, </w:t>
            </w:r>
            <w:proofErr w:type="spellStart"/>
            <w:r w:rsidRPr="00203D16">
              <w:rPr>
                <w:b/>
              </w:rPr>
              <w:t>conductual</w:t>
            </w:r>
            <w:proofErr w:type="spellEnd"/>
            <w:r w:rsidRPr="00203D16">
              <w:rPr>
                <w:b/>
              </w:rPr>
              <w:t xml:space="preserve"> (a </w:t>
            </w:r>
            <w:proofErr w:type="spellStart"/>
            <w:r w:rsidRPr="00203D16">
              <w:rPr>
                <w:b/>
              </w:rPr>
              <w:t>pedido</w:t>
            </w:r>
            <w:proofErr w:type="spellEnd"/>
            <w:r w:rsidRPr="00203D16">
              <w:rPr>
                <w:b/>
              </w:rPr>
              <w:t>)</w:t>
            </w:r>
          </w:p>
        </w:tc>
      </w:tr>
      <w:tr w:rsidR="00203D16" w:rsidRPr="00203D16" w14:paraId="691A3196" w14:textId="77777777">
        <w:tc>
          <w:tcPr>
            <w:tcW w:w="2697" w:type="dxa"/>
          </w:tcPr>
          <w:p w14:paraId="57FE710C" w14:textId="77777777" w:rsidR="005053E1" w:rsidRPr="00203D16" w:rsidRDefault="00000000">
            <w:pPr>
              <w:rPr>
                <w:b/>
              </w:rPr>
            </w:pPr>
            <w:r w:rsidRPr="00203D16">
              <w:rPr>
                <w:b/>
              </w:rPr>
              <w:t>22 Ave., Kenosha Clinic</w:t>
            </w:r>
          </w:p>
        </w:tc>
        <w:tc>
          <w:tcPr>
            <w:tcW w:w="2697" w:type="dxa"/>
          </w:tcPr>
          <w:p w14:paraId="5743B85E" w14:textId="77777777" w:rsidR="005053E1" w:rsidRPr="00203D16" w:rsidRDefault="00000000">
            <w:pPr>
              <w:rPr>
                <w:b/>
              </w:rPr>
            </w:pPr>
            <w:r w:rsidRPr="00203D16">
              <w:rPr>
                <w:b/>
              </w:rPr>
              <w:t>4536 22nd Ave. Kenosha, WI 53140</w:t>
            </w:r>
          </w:p>
        </w:tc>
        <w:tc>
          <w:tcPr>
            <w:tcW w:w="1801" w:type="dxa"/>
          </w:tcPr>
          <w:p w14:paraId="5C04D446" w14:textId="77777777" w:rsidR="005053E1" w:rsidRPr="00203D16" w:rsidRDefault="00000000">
            <w:pPr>
              <w:rPr>
                <w:b/>
              </w:rPr>
            </w:pPr>
            <w:r w:rsidRPr="00203D16">
              <w:rPr>
                <w:b/>
              </w:rPr>
              <w:t>262-226-4320</w:t>
            </w:r>
          </w:p>
        </w:tc>
        <w:tc>
          <w:tcPr>
            <w:tcW w:w="3595" w:type="dxa"/>
          </w:tcPr>
          <w:p w14:paraId="4050715F" w14:textId="77777777" w:rsidR="005053E1" w:rsidRPr="00203D16" w:rsidRDefault="00000000">
            <w:pPr>
              <w:rPr>
                <w:b/>
              </w:rPr>
            </w:pPr>
            <w:proofErr w:type="spellStart"/>
            <w:r w:rsidRPr="00203D16">
              <w:rPr>
                <w:b/>
              </w:rPr>
              <w:t>Médica</w:t>
            </w:r>
            <w:proofErr w:type="spellEnd"/>
            <w:r w:rsidRPr="00203D16">
              <w:rPr>
                <w:b/>
              </w:rPr>
              <w:t xml:space="preserve"> y </w:t>
            </w:r>
            <w:proofErr w:type="spellStart"/>
            <w:r w:rsidRPr="00203D16">
              <w:rPr>
                <w:b/>
              </w:rPr>
              <w:t>conductual</w:t>
            </w:r>
            <w:proofErr w:type="spellEnd"/>
          </w:p>
        </w:tc>
      </w:tr>
      <w:tr w:rsidR="00203D16" w:rsidRPr="00203D16" w14:paraId="79966F8C" w14:textId="77777777">
        <w:tc>
          <w:tcPr>
            <w:tcW w:w="2697" w:type="dxa"/>
          </w:tcPr>
          <w:p w14:paraId="2CED2CCC" w14:textId="77777777" w:rsidR="005053E1" w:rsidRPr="00203D16" w:rsidRDefault="00000000">
            <w:pPr>
              <w:rPr>
                <w:b/>
              </w:rPr>
            </w:pPr>
            <w:r w:rsidRPr="00203D16">
              <w:rPr>
                <w:b/>
              </w:rPr>
              <w:t>Boys &amp; Girls Club of Kenosha Clinic</w:t>
            </w:r>
          </w:p>
        </w:tc>
        <w:tc>
          <w:tcPr>
            <w:tcW w:w="2697" w:type="dxa"/>
          </w:tcPr>
          <w:p w14:paraId="21DC57C4" w14:textId="77777777" w:rsidR="005053E1" w:rsidRPr="00203D16" w:rsidRDefault="00000000">
            <w:pPr>
              <w:rPr>
                <w:b/>
              </w:rPr>
            </w:pPr>
            <w:r w:rsidRPr="00203D16">
              <w:rPr>
                <w:b/>
              </w:rPr>
              <w:t>1330 52nd Street, #205, Kenosha, WI 53140</w:t>
            </w:r>
          </w:p>
        </w:tc>
        <w:tc>
          <w:tcPr>
            <w:tcW w:w="1801" w:type="dxa"/>
          </w:tcPr>
          <w:p w14:paraId="1D1FC2E3" w14:textId="77777777" w:rsidR="005053E1" w:rsidRPr="00203D16" w:rsidRDefault="00000000">
            <w:pPr>
              <w:rPr>
                <w:b/>
              </w:rPr>
            </w:pPr>
            <w:r w:rsidRPr="00203D16">
              <w:rPr>
                <w:b/>
              </w:rPr>
              <w:t>262-226-4320</w:t>
            </w:r>
          </w:p>
        </w:tc>
        <w:tc>
          <w:tcPr>
            <w:tcW w:w="3595" w:type="dxa"/>
          </w:tcPr>
          <w:p w14:paraId="66843948" w14:textId="77777777" w:rsidR="005053E1" w:rsidRPr="00203D16" w:rsidRDefault="00000000">
            <w:pPr>
              <w:rPr>
                <w:b/>
              </w:rPr>
            </w:pPr>
            <w:proofErr w:type="spellStart"/>
            <w:r w:rsidRPr="00203D16">
              <w:rPr>
                <w:b/>
              </w:rPr>
              <w:t>Médica</w:t>
            </w:r>
            <w:proofErr w:type="spellEnd"/>
            <w:r w:rsidRPr="00203D16">
              <w:rPr>
                <w:b/>
              </w:rPr>
              <w:t xml:space="preserve"> y </w:t>
            </w:r>
            <w:proofErr w:type="spellStart"/>
            <w:r w:rsidRPr="00203D16">
              <w:rPr>
                <w:b/>
              </w:rPr>
              <w:t>conductual</w:t>
            </w:r>
            <w:proofErr w:type="spellEnd"/>
          </w:p>
        </w:tc>
      </w:tr>
      <w:tr w:rsidR="00203D16" w:rsidRPr="00203D16" w14:paraId="36C2981F" w14:textId="77777777">
        <w:tc>
          <w:tcPr>
            <w:tcW w:w="2697" w:type="dxa"/>
          </w:tcPr>
          <w:p w14:paraId="1B423962" w14:textId="77777777" w:rsidR="005053E1" w:rsidRPr="00203D16" w:rsidRDefault="00000000">
            <w:pPr>
              <w:rPr>
                <w:b/>
              </w:rPr>
            </w:pPr>
            <w:r w:rsidRPr="00203D16">
              <w:rPr>
                <w:b/>
              </w:rPr>
              <w:t>Silver Lake, WI Clinic</w:t>
            </w:r>
          </w:p>
        </w:tc>
        <w:tc>
          <w:tcPr>
            <w:tcW w:w="2697" w:type="dxa"/>
          </w:tcPr>
          <w:p w14:paraId="56A03141" w14:textId="77777777" w:rsidR="005053E1" w:rsidRPr="00203D16" w:rsidRDefault="00000000">
            <w:pPr>
              <w:rPr>
                <w:b/>
              </w:rPr>
            </w:pPr>
            <w:r w:rsidRPr="00203D16">
              <w:rPr>
                <w:b/>
              </w:rPr>
              <w:t>903 S. 2nd Street, Silver Lake, WI 53170</w:t>
            </w:r>
          </w:p>
        </w:tc>
        <w:tc>
          <w:tcPr>
            <w:tcW w:w="1801" w:type="dxa"/>
          </w:tcPr>
          <w:p w14:paraId="5A8E5D7C" w14:textId="77777777" w:rsidR="005053E1" w:rsidRPr="00203D16" w:rsidRDefault="00000000">
            <w:pPr>
              <w:rPr>
                <w:b/>
              </w:rPr>
            </w:pPr>
            <w:r w:rsidRPr="00203D16">
              <w:rPr>
                <w:b/>
              </w:rPr>
              <w:t>262-236-7590</w:t>
            </w:r>
          </w:p>
        </w:tc>
        <w:tc>
          <w:tcPr>
            <w:tcW w:w="3595" w:type="dxa"/>
          </w:tcPr>
          <w:p w14:paraId="22A533D8" w14:textId="77777777" w:rsidR="005053E1" w:rsidRPr="00203D16" w:rsidRDefault="00000000">
            <w:pPr>
              <w:rPr>
                <w:b/>
              </w:rPr>
            </w:pPr>
            <w:r w:rsidRPr="00203D16">
              <w:rPr>
                <w:b/>
              </w:rPr>
              <w:t xml:space="preserve">Dental e </w:t>
            </w:r>
            <w:proofErr w:type="spellStart"/>
            <w:r w:rsidRPr="00203D16">
              <w:rPr>
                <w:b/>
              </w:rPr>
              <w:t>Higiene</w:t>
            </w:r>
            <w:proofErr w:type="spellEnd"/>
            <w:r w:rsidRPr="00203D16">
              <w:rPr>
                <w:b/>
              </w:rPr>
              <w:t xml:space="preserve">, Médico, </w:t>
            </w:r>
            <w:proofErr w:type="spellStart"/>
            <w:r w:rsidRPr="00203D16">
              <w:rPr>
                <w:b/>
              </w:rPr>
              <w:t>Comportamental</w:t>
            </w:r>
            <w:proofErr w:type="spellEnd"/>
          </w:p>
        </w:tc>
      </w:tr>
      <w:tr w:rsidR="00203D16" w:rsidRPr="00203D16" w14:paraId="41EC6513" w14:textId="77777777">
        <w:tc>
          <w:tcPr>
            <w:tcW w:w="2697" w:type="dxa"/>
          </w:tcPr>
          <w:p w14:paraId="6252AF02" w14:textId="77777777" w:rsidR="005053E1" w:rsidRPr="00203D16" w:rsidRDefault="00000000">
            <w:pPr>
              <w:rPr>
                <w:b/>
              </w:rPr>
            </w:pPr>
            <w:r w:rsidRPr="00203D16">
              <w:rPr>
                <w:b/>
              </w:rPr>
              <w:t>Pillar Health</w:t>
            </w:r>
          </w:p>
        </w:tc>
        <w:tc>
          <w:tcPr>
            <w:tcW w:w="2697" w:type="dxa"/>
          </w:tcPr>
          <w:p w14:paraId="1910C016" w14:textId="77777777" w:rsidR="005053E1" w:rsidRPr="00203D16" w:rsidRDefault="00000000">
            <w:pPr>
              <w:rPr>
                <w:b/>
              </w:rPr>
            </w:pPr>
            <w:r w:rsidRPr="00203D16">
              <w:rPr>
                <w:b/>
              </w:rPr>
              <w:t>4006 Washington Road</w:t>
            </w:r>
          </w:p>
        </w:tc>
        <w:tc>
          <w:tcPr>
            <w:tcW w:w="1801" w:type="dxa"/>
          </w:tcPr>
          <w:p w14:paraId="32A5D619" w14:textId="77777777" w:rsidR="005053E1" w:rsidRPr="00203D16" w:rsidRDefault="00000000">
            <w:pPr>
              <w:rPr>
                <w:b/>
              </w:rPr>
            </w:pPr>
            <w:r w:rsidRPr="00203D16">
              <w:rPr>
                <w:b/>
              </w:rPr>
              <w:t>262-226-4320</w:t>
            </w:r>
          </w:p>
        </w:tc>
        <w:tc>
          <w:tcPr>
            <w:tcW w:w="3595" w:type="dxa"/>
          </w:tcPr>
          <w:p w14:paraId="1F134936" w14:textId="77777777" w:rsidR="005053E1" w:rsidRPr="00203D16" w:rsidRDefault="00000000">
            <w:pPr>
              <w:rPr>
                <w:b/>
              </w:rPr>
            </w:pPr>
            <w:r w:rsidRPr="00203D16">
              <w:rPr>
                <w:b/>
              </w:rPr>
              <w:t xml:space="preserve">Dental e </w:t>
            </w:r>
            <w:proofErr w:type="spellStart"/>
            <w:r w:rsidRPr="00203D16">
              <w:rPr>
                <w:b/>
              </w:rPr>
              <w:t>Higiene</w:t>
            </w:r>
            <w:proofErr w:type="spellEnd"/>
            <w:r w:rsidRPr="00203D16">
              <w:rPr>
                <w:b/>
              </w:rPr>
              <w:t xml:space="preserve">, </w:t>
            </w:r>
            <w:proofErr w:type="spellStart"/>
            <w:r w:rsidRPr="00203D16">
              <w:rPr>
                <w:b/>
              </w:rPr>
              <w:t>Médica</w:t>
            </w:r>
            <w:proofErr w:type="spellEnd"/>
            <w:r w:rsidRPr="00203D16">
              <w:rPr>
                <w:b/>
              </w:rPr>
              <w:t xml:space="preserve">, </w:t>
            </w:r>
            <w:proofErr w:type="spellStart"/>
            <w:r w:rsidRPr="00203D16">
              <w:rPr>
                <w:b/>
              </w:rPr>
              <w:t>Comportamental</w:t>
            </w:r>
            <w:proofErr w:type="spellEnd"/>
            <w:r w:rsidRPr="00203D16">
              <w:rPr>
                <w:b/>
              </w:rPr>
              <w:t xml:space="preserve">. </w:t>
            </w:r>
            <w:proofErr w:type="spellStart"/>
            <w:r w:rsidRPr="00203D16">
              <w:rPr>
                <w:b/>
              </w:rPr>
              <w:t>Atención</w:t>
            </w:r>
            <w:proofErr w:type="spellEnd"/>
            <w:r w:rsidRPr="00203D16">
              <w:rPr>
                <w:b/>
              </w:rPr>
              <w:t xml:space="preserve"> </w:t>
            </w:r>
            <w:proofErr w:type="spellStart"/>
            <w:r w:rsidRPr="00203D16">
              <w:rPr>
                <w:b/>
              </w:rPr>
              <w:t>Integrada</w:t>
            </w:r>
            <w:proofErr w:type="spellEnd"/>
            <w:r w:rsidRPr="00203D16">
              <w:rPr>
                <w:b/>
              </w:rPr>
              <w:t>.</w:t>
            </w:r>
          </w:p>
        </w:tc>
      </w:tr>
    </w:tbl>
    <w:p w14:paraId="03ACF333" w14:textId="77777777" w:rsidR="005053E1" w:rsidRDefault="005053E1" w:rsidP="00D555DD">
      <w:pPr>
        <w:rPr>
          <w:sz w:val="24"/>
          <w:szCs w:val="24"/>
        </w:rPr>
      </w:pPr>
    </w:p>
    <w:sectPr w:rsidR="005053E1">
      <w:footerReference w:type="default" r:id="rId11"/>
      <w:pgSz w:w="12240" w:h="15840"/>
      <w:pgMar w:top="720" w:right="720" w:bottom="720" w:left="72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64C9" w14:textId="77777777" w:rsidR="00CA3346" w:rsidRDefault="00CA3346">
      <w:pPr>
        <w:spacing w:after="0" w:line="240" w:lineRule="auto"/>
      </w:pPr>
      <w:r>
        <w:separator/>
      </w:r>
    </w:p>
  </w:endnote>
  <w:endnote w:type="continuationSeparator" w:id="0">
    <w:p w14:paraId="0A77D996" w14:textId="77777777" w:rsidR="00CA3346" w:rsidRDefault="00CA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F873" w14:textId="77777777" w:rsidR="005053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proofErr w:type="spellStart"/>
    <w:r>
      <w:rPr>
        <w:color w:val="000000"/>
      </w:rPr>
      <w:t>Página</w:t>
    </w:r>
    <w:proofErr w:type="spellEnd"/>
    <w:r>
      <w:rPr>
        <w:color w:val="000000"/>
      </w:rPr>
      <w:t xml:space="preserve">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B30C90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B30C90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7C6A4" w14:textId="77777777" w:rsidR="00CA3346" w:rsidRDefault="00CA3346">
      <w:pPr>
        <w:spacing w:after="0" w:line="240" w:lineRule="auto"/>
      </w:pPr>
      <w:r>
        <w:separator/>
      </w:r>
    </w:p>
  </w:footnote>
  <w:footnote w:type="continuationSeparator" w:id="0">
    <w:p w14:paraId="2F0BCE97" w14:textId="77777777" w:rsidR="00CA3346" w:rsidRDefault="00CA3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215"/>
    <w:multiLevelType w:val="multilevel"/>
    <w:tmpl w:val="9DBE1D24"/>
    <w:lvl w:ilvl="0">
      <w:numFmt w:val="bullet"/>
      <w:lvlText w:val="•"/>
      <w:lvlJc w:val="left"/>
      <w:pPr>
        <w:ind w:left="144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97177B"/>
    <w:multiLevelType w:val="multilevel"/>
    <w:tmpl w:val="1EEEE424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3671F7"/>
    <w:multiLevelType w:val="multilevel"/>
    <w:tmpl w:val="AD0642D4"/>
    <w:lvl w:ilvl="0"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5B4724"/>
    <w:multiLevelType w:val="multilevel"/>
    <w:tmpl w:val="EA1842FE"/>
    <w:lvl w:ilvl="0"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D92AB9"/>
    <w:multiLevelType w:val="multilevel"/>
    <w:tmpl w:val="5AEA4A94"/>
    <w:lvl w:ilvl="0"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E409B0"/>
    <w:multiLevelType w:val="multilevel"/>
    <w:tmpl w:val="90E05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1333B"/>
    <w:multiLevelType w:val="multilevel"/>
    <w:tmpl w:val="2E48EF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5974826"/>
    <w:multiLevelType w:val="multilevel"/>
    <w:tmpl w:val="59E04C4A"/>
    <w:lvl w:ilvl="0"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9C4711F"/>
    <w:multiLevelType w:val="multilevel"/>
    <w:tmpl w:val="1A3CE278"/>
    <w:lvl w:ilvl="0"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E594951"/>
    <w:multiLevelType w:val="multilevel"/>
    <w:tmpl w:val="B5146B44"/>
    <w:lvl w:ilvl="0">
      <w:start w:val="1"/>
      <w:numFmt w:val="bullet"/>
      <w:lvlText w:val="●"/>
      <w:lvlJc w:val="left"/>
      <w:pPr>
        <w:ind w:left="5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EFD5A49"/>
    <w:multiLevelType w:val="multilevel"/>
    <w:tmpl w:val="EDEAF1D2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2C74090"/>
    <w:multiLevelType w:val="multilevel"/>
    <w:tmpl w:val="31AC0686"/>
    <w:lvl w:ilvl="0"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CFE13DC"/>
    <w:multiLevelType w:val="multilevel"/>
    <w:tmpl w:val="2D64A26C"/>
    <w:lvl w:ilvl="0"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25910AD"/>
    <w:multiLevelType w:val="multilevel"/>
    <w:tmpl w:val="BD669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C2113"/>
    <w:multiLevelType w:val="multilevel"/>
    <w:tmpl w:val="0764F272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1CC192D"/>
    <w:multiLevelType w:val="multilevel"/>
    <w:tmpl w:val="12A489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57D4790"/>
    <w:multiLevelType w:val="multilevel"/>
    <w:tmpl w:val="2F1CA8A2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D651B48"/>
    <w:multiLevelType w:val="multilevel"/>
    <w:tmpl w:val="96CEC34C"/>
    <w:lvl w:ilvl="0"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12E351C"/>
    <w:multiLevelType w:val="multilevel"/>
    <w:tmpl w:val="86784CD0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8300E94"/>
    <w:multiLevelType w:val="multilevel"/>
    <w:tmpl w:val="F14695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C575876"/>
    <w:multiLevelType w:val="multilevel"/>
    <w:tmpl w:val="EFC851BC"/>
    <w:lvl w:ilvl="0"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DB56102"/>
    <w:multiLevelType w:val="multilevel"/>
    <w:tmpl w:val="C5BE9A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83682"/>
    <w:multiLevelType w:val="multilevel"/>
    <w:tmpl w:val="AC54B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95204017">
    <w:abstractNumId w:val="17"/>
  </w:num>
  <w:num w:numId="2" w16cid:durableId="670721269">
    <w:abstractNumId w:val="4"/>
  </w:num>
  <w:num w:numId="3" w16cid:durableId="450587180">
    <w:abstractNumId w:val="22"/>
  </w:num>
  <w:num w:numId="4" w16cid:durableId="316347612">
    <w:abstractNumId w:val="12"/>
  </w:num>
  <w:num w:numId="5" w16cid:durableId="1944141423">
    <w:abstractNumId w:val="1"/>
  </w:num>
  <w:num w:numId="6" w16cid:durableId="1011445335">
    <w:abstractNumId w:val="19"/>
  </w:num>
  <w:num w:numId="7" w16cid:durableId="37048837">
    <w:abstractNumId w:val="6"/>
  </w:num>
  <w:num w:numId="8" w16cid:durableId="253323002">
    <w:abstractNumId w:val="11"/>
  </w:num>
  <w:num w:numId="9" w16cid:durableId="1679229405">
    <w:abstractNumId w:val="18"/>
  </w:num>
  <w:num w:numId="10" w16cid:durableId="2086608081">
    <w:abstractNumId w:val="9"/>
  </w:num>
  <w:num w:numId="11" w16cid:durableId="737167244">
    <w:abstractNumId w:val="15"/>
  </w:num>
  <w:num w:numId="12" w16cid:durableId="1044140712">
    <w:abstractNumId w:val="10"/>
  </w:num>
  <w:num w:numId="13" w16cid:durableId="1393506484">
    <w:abstractNumId w:val="20"/>
  </w:num>
  <w:num w:numId="14" w16cid:durableId="1865169233">
    <w:abstractNumId w:val="21"/>
  </w:num>
  <w:num w:numId="15" w16cid:durableId="1999184007">
    <w:abstractNumId w:val="14"/>
  </w:num>
  <w:num w:numId="16" w16cid:durableId="1399209679">
    <w:abstractNumId w:val="0"/>
  </w:num>
  <w:num w:numId="17" w16cid:durableId="1641838447">
    <w:abstractNumId w:val="7"/>
  </w:num>
  <w:num w:numId="18" w16cid:durableId="488517260">
    <w:abstractNumId w:val="16"/>
  </w:num>
  <w:num w:numId="19" w16cid:durableId="996692656">
    <w:abstractNumId w:val="13"/>
  </w:num>
  <w:num w:numId="20" w16cid:durableId="269512089">
    <w:abstractNumId w:val="3"/>
  </w:num>
  <w:num w:numId="21" w16cid:durableId="758597296">
    <w:abstractNumId w:val="5"/>
  </w:num>
  <w:num w:numId="22" w16cid:durableId="2021002578">
    <w:abstractNumId w:val="2"/>
  </w:num>
  <w:num w:numId="23" w16cid:durableId="19158153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E1"/>
    <w:rsid w:val="001068BF"/>
    <w:rsid w:val="00203D16"/>
    <w:rsid w:val="002104C4"/>
    <w:rsid w:val="002E4445"/>
    <w:rsid w:val="005053E1"/>
    <w:rsid w:val="00541700"/>
    <w:rsid w:val="005606F9"/>
    <w:rsid w:val="005A7D83"/>
    <w:rsid w:val="00776FF3"/>
    <w:rsid w:val="00AF699C"/>
    <w:rsid w:val="00B30C90"/>
    <w:rsid w:val="00C96707"/>
    <w:rsid w:val="00CA3346"/>
    <w:rsid w:val="00D555DD"/>
    <w:rsid w:val="00DB294D"/>
    <w:rsid w:val="00F9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94C76"/>
  <w15:docId w15:val="{70CE94F9-F173-44F7-A537-6254B53A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4140FF"/>
    <w:pPr>
      <w:widowControl w:val="0"/>
      <w:autoSpaceDE w:val="0"/>
      <w:autoSpaceDN w:val="0"/>
      <w:spacing w:before="61" w:after="0" w:line="240" w:lineRule="auto"/>
      <w:ind w:left="1108" w:right="110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A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40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140FF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TOC1">
    <w:name w:val="toc 1"/>
    <w:basedOn w:val="Normal"/>
    <w:uiPriority w:val="1"/>
    <w:qFormat/>
    <w:rsid w:val="004140FF"/>
    <w:pPr>
      <w:widowControl w:val="0"/>
      <w:autoSpaceDE w:val="0"/>
      <w:autoSpaceDN w:val="0"/>
      <w:spacing w:before="276" w:after="0" w:line="240" w:lineRule="auto"/>
      <w:ind w:left="2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140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140F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1414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35A9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7B692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D0C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11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D09"/>
  </w:style>
  <w:style w:type="paragraph" w:styleId="Footer">
    <w:name w:val="footer"/>
    <w:basedOn w:val="Normal"/>
    <w:link w:val="FooterChar"/>
    <w:uiPriority w:val="99"/>
    <w:unhideWhenUsed/>
    <w:rsid w:val="00811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D0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hhs.gov/ocr/privacy/hipaa/understanding/consumers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FXj2fP5HeEMnXsKusHNm3a2rqA==">AMUW2mVbO2U2FJO2TMBQIR54UEFpsoHpn8YoZgNia94tgI8JOx24fO0WNas4RABTeTOxHhKn/2QwRzmm28DCnuDpXt5x9ItltAiMZ5sU2UN0oeEi0vaWW4pdUA9dZV3bhUZqHTRLLgrUyIQOPjyGlW3/R+X0EFSNIA==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Morris</dc:creator>
  <cp:lastModifiedBy>Kenneth Morris</cp:lastModifiedBy>
  <cp:revision>2</cp:revision>
  <dcterms:created xsi:type="dcterms:W3CDTF">2023-05-16T16:26:00Z</dcterms:created>
  <dcterms:modified xsi:type="dcterms:W3CDTF">2023-05-16T16:26:00Z</dcterms:modified>
</cp:coreProperties>
</file>